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ADA3" w14:textId="77777777" w:rsidR="00964A26" w:rsidRDefault="00964A26" w:rsidP="00964A26">
      <w:pPr>
        <w:spacing w:after="0" w:line="240" w:lineRule="auto"/>
        <w:ind w:left="-426"/>
        <w:contextualSpacing/>
      </w:pPr>
      <w:r>
        <w:rPr>
          <w:noProof/>
          <w:lang w:eastAsia="fr-FR"/>
        </w:rPr>
        <mc:AlternateContent>
          <mc:Choice Requires="wps">
            <w:drawing>
              <wp:anchor distT="0" distB="0" distL="114300" distR="114300" simplePos="0" relativeHeight="251659264" behindDoc="0" locked="0" layoutInCell="1" allowOverlap="1" wp14:anchorId="68D21416" wp14:editId="5E598554">
                <wp:simplePos x="0" y="0"/>
                <wp:positionH relativeFrom="column">
                  <wp:posOffset>2955291</wp:posOffset>
                </wp:positionH>
                <wp:positionV relativeFrom="paragraph">
                  <wp:posOffset>-4445</wp:posOffset>
                </wp:positionV>
                <wp:extent cx="3327400" cy="676275"/>
                <wp:effectExtent l="0" t="0" r="6350" b="9525"/>
                <wp:wrapNone/>
                <wp:docPr id="21" name="Zone de texte 21"/>
                <wp:cNvGraphicFramePr/>
                <a:graphic xmlns:a="http://schemas.openxmlformats.org/drawingml/2006/main">
                  <a:graphicData uri="http://schemas.microsoft.com/office/word/2010/wordprocessingShape">
                    <wps:wsp>
                      <wps:cNvSpPr txBox="1"/>
                      <wps:spPr>
                        <a:xfrm>
                          <a:off x="0" y="0"/>
                          <a:ext cx="3327400" cy="676275"/>
                        </a:xfrm>
                        <a:prstGeom prst="rect">
                          <a:avLst/>
                        </a:prstGeom>
                        <a:solidFill>
                          <a:schemeClr val="lt1"/>
                        </a:solidFill>
                        <a:ln w="6350">
                          <a:noFill/>
                        </a:ln>
                      </wps:spPr>
                      <wps:txbx>
                        <w:txbxContent>
                          <w:p w14:paraId="6C5FA527" w14:textId="29E96939" w:rsidR="00964A26" w:rsidRPr="006F7A50" w:rsidRDefault="0068196E" w:rsidP="00964A26">
                            <w:pPr>
                              <w:spacing w:after="0"/>
                              <w:jc w:val="right"/>
                              <w:rPr>
                                <w:rFonts w:eastAsia="Yu Gothic UI Light" w:cstheme="minorHAnsi"/>
                                <w:b/>
                                <w:sz w:val="40"/>
                              </w:rPr>
                            </w:pPr>
                            <w:r>
                              <w:rPr>
                                <w:rFonts w:eastAsia="Yu Gothic UI Light" w:cstheme="minorHAnsi"/>
                                <w:b/>
                                <w:sz w:val="40"/>
                              </w:rPr>
                              <w:t>CAMPAGNE D’EMPLOIS 202</w:t>
                            </w:r>
                            <w:r w:rsidR="004843AF">
                              <w:rPr>
                                <w:rFonts w:eastAsia="Yu Gothic UI Light" w:cstheme="minorHAnsi"/>
                                <w:b/>
                                <w:sz w:val="40"/>
                              </w:rPr>
                              <w:t>2</w:t>
                            </w:r>
                            <w:r w:rsidR="00964A26" w:rsidRPr="006F7A50">
                              <w:rPr>
                                <w:rFonts w:eastAsia="Yu Gothic UI Light" w:cstheme="minorHAnsi"/>
                                <w:b/>
                                <w:sz w:val="40"/>
                              </w:rPr>
                              <w:t xml:space="preserve"> </w:t>
                            </w:r>
                          </w:p>
                          <w:p w14:paraId="2C4FAEB3" w14:textId="77777777" w:rsidR="00964A26" w:rsidRPr="003C6DFC" w:rsidRDefault="001116B5" w:rsidP="00964A26">
                            <w:pPr>
                              <w:spacing w:after="0"/>
                              <w:jc w:val="right"/>
                              <w:rPr>
                                <w:rFonts w:ascii="Century Gothic" w:eastAsia="Yu Gothic UI Light" w:hAnsi="Century Gothic"/>
                                <w:b/>
                                <w:sz w:val="28"/>
                              </w:rPr>
                            </w:pPr>
                            <w:r>
                              <w:rPr>
                                <w:rFonts w:eastAsia="Yu Gothic UI Light" w:cstheme="minorHAnsi"/>
                                <w:sz w:val="36"/>
                              </w:rPr>
                              <w:t xml:space="preserve">LECTEURS </w:t>
                            </w:r>
                          </w:p>
                          <w:p w14:paraId="07EDC14D" w14:textId="77777777" w:rsidR="00964A26" w:rsidRPr="00A22EBF" w:rsidRDefault="00964A26" w:rsidP="00964A2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21416" id="_x0000_t202" coordsize="21600,21600" o:spt="202" path="m,l,21600r21600,l21600,xe">
                <v:stroke joinstyle="miter"/>
                <v:path gradientshapeok="t" o:connecttype="rect"/>
              </v:shapetype>
              <v:shape id="Zone de texte 21" o:spid="_x0000_s1026" type="#_x0000_t202" style="position:absolute;left:0;text-align:left;margin-left:232.7pt;margin-top:-.35pt;width:262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" fillcolor="white [3201]" stroked="f" strokeweight=".5pt">
                <v:textbox>
                  <w:txbxContent>
                    <w:p w14:paraId="6C5FA527" w14:textId="29E96939" w:rsidR="00964A26" w:rsidRPr="006F7A50" w:rsidRDefault="0068196E" w:rsidP="00964A26">
                      <w:pPr>
                        <w:spacing w:after="0"/>
                        <w:jc w:val="right"/>
                        <w:rPr>
                          <w:rFonts w:eastAsia="Yu Gothic UI Light" w:cstheme="minorHAnsi"/>
                          <w:b/>
                          <w:sz w:val="40"/>
                        </w:rPr>
                      </w:pPr>
                      <w:r>
                        <w:rPr>
                          <w:rFonts w:eastAsia="Yu Gothic UI Light" w:cstheme="minorHAnsi"/>
                          <w:b/>
                          <w:sz w:val="40"/>
                        </w:rPr>
                        <w:t>CAMPAGNE D’EMPLOIS 202</w:t>
                      </w:r>
                      <w:r w:rsidR="004843AF">
                        <w:rPr>
                          <w:rFonts w:eastAsia="Yu Gothic UI Light" w:cstheme="minorHAnsi"/>
                          <w:b/>
                          <w:sz w:val="40"/>
                        </w:rPr>
                        <w:t>2</w:t>
                      </w:r>
                      <w:r w:rsidR="00964A26" w:rsidRPr="006F7A50">
                        <w:rPr>
                          <w:rFonts w:eastAsia="Yu Gothic UI Light" w:cstheme="minorHAnsi"/>
                          <w:b/>
                          <w:sz w:val="40"/>
                        </w:rPr>
                        <w:t xml:space="preserve"> </w:t>
                      </w:r>
                    </w:p>
                    <w:p w14:paraId="2C4FAEB3" w14:textId="77777777" w:rsidR="00964A26" w:rsidRPr="003C6DFC" w:rsidRDefault="001116B5" w:rsidP="00964A26">
                      <w:pPr>
                        <w:spacing w:after="0"/>
                        <w:jc w:val="right"/>
                        <w:rPr>
                          <w:rFonts w:ascii="Century Gothic" w:eastAsia="Yu Gothic UI Light" w:hAnsi="Century Gothic"/>
                          <w:b/>
                          <w:sz w:val="28"/>
                        </w:rPr>
                      </w:pPr>
                      <w:r>
                        <w:rPr>
                          <w:rFonts w:eastAsia="Yu Gothic UI Light" w:cstheme="minorHAnsi"/>
                          <w:sz w:val="36"/>
                        </w:rPr>
                        <w:t xml:space="preserve">LECTEURS </w:t>
                      </w:r>
                    </w:p>
                    <w:p w14:paraId="07EDC14D" w14:textId="77777777" w:rsidR="00964A26" w:rsidRPr="00A22EBF" w:rsidRDefault="00964A26" w:rsidP="00964A26">
                      <w:pPr>
                        <w:rPr>
                          <w:sz w:val="20"/>
                        </w:rPr>
                      </w:pPr>
                    </w:p>
                  </w:txbxContent>
                </v:textbox>
              </v:shape>
            </w:pict>
          </mc:Fallback>
        </mc:AlternateContent>
      </w:r>
    </w:p>
    <w:p w14:paraId="147DEBE8" w14:textId="77777777" w:rsidR="00964A26" w:rsidRDefault="00964A26" w:rsidP="00964A26">
      <w:pPr>
        <w:spacing w:after="0" w:line="240" w:lineRule="auto"/>
        <w:ind w:left="-426"/>
        <w:contextualSpacing/>
      </w:pPr>
    </w:p>
    <w:p w14:paraId="3DCFE4C5" w14:textId="77777777" w:rsidR="00964A26" w:rsidRDefault="00964A26" w:rsidP="00964A26">
      <w:pPr>
        <w:spacing w:after="0" w:line="240" w:lineRule="auto"/>
        <w:ind w:left="-1276"/>
        <w:contextualSpacing/>
      </w:pPr>
    </w:p>
    <w:p w14:paraId="6B8829F6" w14:textId="77777777" w:rsidR="00964A26" w:rsidRDefault="00964A26" w:rsidP="00964A26">
      <w:pPr>
        <w:tabs>
          <w:tab w:val="left" w:pos="990"/>
        </w:tabs>
        <w:spacing w:after="0" w:line="360" w:lineRule="auto"/>
        <w:ind w:left="-426"/>
        <w:contextualSpacing/>
      </w:pPr>
      <w:r>
        <w:tab/>
      </w:r>
    </w:p>
    <w:p w14:paraId="61BEBEBF" w14:textId="77777777" w:rsidR="00964A26" w:rsidRDefault="00964A26" w:rsidP="00964A26">
      <w:pPr>
        <w:spacing w:after="0" w:line="240" w:lineRule="auto"/>
        <w:contextualSpacing/>
        <w:jc w:val="both"/>
        <w:rPr>
          <w:rFonts w:cstheme="minorHAnsi"/>
          <w:color w:val="1E1213"/>
          <w:szCs w:val="21"/>
          <w:shd w:val="clear" w:color="auto" w:fill="FFFFFF"/>
        </w:rPr>
      </w:pPr>
    </w:p>
    <w:p w14:paraId="6DA8934E" w14:textId="77777777" w:rsidR="00964A26" w:rsidRDefault="00964A26" w:rsidP="00964A26">
      <w:pPr>
        <w:spacing w:after="0" w:line="240" w:lineRule="auto"/>
        <w:contextualSpacing/>
        <w:jc w:val="both"/>
        <w:rPr>
          <w:rFonts w:cstheme="minorHAnsi"/>
          <w:color w:val="1E1213"/>
          <w:szCs w:val="21"/>
          <w:shd w:val="clear" w:color="auto" w:fill="FFFFFF"/>
        </w:rPr>
      </w:pPr>
    </w:p>
    <w:p w14:paraId="77280314" w14:textId="77777777" w:rsidR="00964A26" w:rsidRDefault="00964A26" w:rsidP="00964A26">
      <w:pPr>
        <w:spacing w:after="0" w:line="240" w:lineRule="auto"/>
        <w:contextualSpacing/>
        <w:jc w:val="both"/>
        <w:rPr>
          <w:rFonts w:cstheme="minorHAnsi"/>
          <w:color w:val="1E1213"/>
          <w:szCs w:val="21"/>
          <w:shd w:val="clear" w:color="auto" w:fill="FFFFFF"/>
        </w:rPr>
      </w:pPr>
    </w:p>
    <w:p w14:paraId="550B1E42" w14:textId="77777777" w:rsidR="00964A26" w:rsidRDefault="00964A26" w:rsidP="00964A26">
      <w:pPr>
        <w:spacing w:after="0" w:line="240" w:lineRule="auto"/>
        <w:contextualSpacing/>
        <w:jc w:val="both"/>
        <w:rPr>
          <w:rFonts w:cstheme="minorHAnsi"/>
          <w:color w:val="1E1213"/>
          <w:szCs w:val="21"/>
          <w:shd w:val="clear" w:color="auto" w:fill="FFFFFF"/>
        </w:rPr>
      </w:pPr>
    </w:p>
    <w:p w14:paraId="2694BDE4" w14:textId="77777777" w:rsidR="00964A26" w:rsidRDefault="00964A26" w:rsidP="00964A26">
      <w:pPr>
        <w:spacing w:after="0" w:line="240" w:lineRule="auto"/>
        <w:contextualSpacing/>
        <w:jc w:val="both"/>
        <w:rPr>
          <w:rFonts w:cstheme="minorHAnsi"/>
          <w:i/>
          <w:color w:val="1E1213"/>
          <w:sz w:val="20"/>
          <w:szCs w:val="21"/>
          <w:shd w:val="clear" w:color="auto" w:fill="FFFFFF"/>
        </w:rPr>
      </w:pPr>
    </w:p>
    <w:p w14:paraId="3345AD98" w14:textId="77777777" w:rsidR="00964A26" w:rsidRPr="00650ACD" w:rsidRDefault="00964A26" w:rsidP="00964A26">
      <w:pPr>
        <w:spacing w:after="0"/>
        <w:jc w:val="center"/>
        <w:rPr>
          <w:rFonts w:ascii="Century Gothic" w:hAnsi="Century Gothic"/>
          <w:b/>
          <w:sz w:val="36"/>
        </w:rPr>
      </w:pPr>
      <w:r w:rsidRPr="00650ACD">
        <w:rPr>
          <w:rFonts w:ascii="Century Gothic" w:hAnsi="Century Gothic"/>
          <w:b/>
          <w:sz w:val="36"/>
        </w:rPr>
        <w:t xml:space="preserve">PROFIL DE POSTE </w:t>
      </w:r>
    </w:p>
    <w:p w14:paraId="13216AED" w14:textId="77777777" w:rsidR="00964A26" w:rsidRDefault="00964A26" w:rsidP="00964A26">
      <w:pPr>
        <w:spacing w:after="0" w:line="240" w:lineRule="auto"/>
        <w:contextualSpacing/>
        <w:jc w:val="both"/>
        <w:rPr>
          <w:rFonts w:cstheme="minorHAnsi"/>
          <w:i/>
          <w:color w:val="1E1213"/>
          <w:sz w:val="20"/>
          <w:szCs w:val="21"/>
          <w:shd w:val="clear" w:color="auto" w:fill="FFFFFF"/>
        </w:rPr>
      </w:pPr>
    </w:p>
    <w:p w14:paraId="040FBD40" w14:textId="77777777" w:rsidR="00964A26" w:rsidRDefault="00964A26" w:rsidP="00964A26">
      <w:pPr>
        <w:spacing w:after="0" w:line="240" w:lineRule="auto"/>
        <w:contextualSpacing/>
        <w:jc w:val="both"/>
        <w:rPr>
          <w:rFonts w:cstheme="minorHAnsi"/>
          <w:i/>
          <w:color w:val="1E1213"/>
          <w:sz w:val="20"/>
          <w:szCs w:val="21"/>
          <w:shd w:val="clear" w:color="auto" w:fill="FFFFFF"/>
        </w:rPr>
      </w:pPr>
    </w:p>
    <w:p w14:paraId="6ADBE7BC" w14:textId="77777777" w:rsidR="00964A26" w:rsidRDefault="00964A26" w:rsidP="00964A26">
      <w:pPr>
        <w:spacing w:after="0" w:line="240" w:lineRule="auto"/>
        <w:contextualSpacing/>
        <w:jc w:val="both"/>
        <w:rPr>
          <w:rFonts w:cstheme="minorHAnsi"/>
          <w:i/>
          <w:color w:val="1E1213"/>
          <w:sz w:val="20"/>
          <w:szCs w:val="21"/>
          <w:shd w:val="clear" w:color="auto" w:fill="FFFFFF"/>
        </w:rPr>
      </w:pPr>
    </w:p>
    <w:p w14:paraId="11560CF0" w14:textId="77777777" w:rsidR="00964A26" w:rsidRDefault="00964A26" w:rsidP="00964A26">
      <w:pPr>
        <w:spacing w:after="0" w:line="240" w:lineRule="auto"/>
        <w:contextualSpacing/>
        <w:jc w:val="both"/>
        <w:rPr>
          <w:rFonts w:cstheme="minorHAnsi"/>
          <w:i/>
          <w:color w:val="1E1213"/>
          <w:sz w:val="20"/>
          <w:szCs w:val="21"/>
          <w:shd w:val="clear" w:color="auto" w:fill="FFFFFF"/>
        </w:rPr>
      </w:pPr>
    </w:p>
    <w:p w14:paraId="2D3B0D8F" w14:textId="77777777" w:rsidR="00964A26" w:rsidRPr="00650ACD" w:rsidRDefault="00964A26" w:rsidP="00964A26">
      <w:pPr>
        <w:spacing w:after="0" w:line="240" w:lineRule="auto"/>
        <w:contextualSpacing/>
        <w:jc w:val="both"/>
        <w:rPr>
          <w:rFonts w:cstheme="minorHAnsi"/>
          <w:i/>
          <w:color w:val="1E1213"/>
          <w:sz w:val="20"/>
          <w:szCs w:val="21"/>
          <w:shd w:val="clear" w:color="auto" w:fill="FFFFFF"/>
        </w:rPr>
      </w:pPr>
      <w:r w:rsidRPr="00650ACD">
        <w:rPr>
          <w:rFonts w:cstheme="minorHAnsi"/>
          <w:i/>
          <w:color w:val="1E1213"/>
          <w:sz w:val="20"/>
          <w:szCs w:val="21"/>
          <w:shd w:val="clear" w:color="auto" w:fill="FFFFFF"/>
        </w:rPr>
        <w:t>Dans le cadre de sa labélisation "</w:t>
      </w:r>
      <w:r w:rsidRPr="00650ACD">
        <w:rPr>
          <w:rStyle w:val="lev"/>
          <w:rFonts w:cstheme="minorHAnsi"/>
          <w:i/>
          <w:color w:val="1E1213"/>
          <w:sz w:val="20"/>
          <w:szCs w:val="21"/>
          <w:bdr w:val="none" w:sz="0" w:space="0" w:color="auto" w:frame="1"/>
          <w:shd w:val="clear" w:color="auto" w:fill="FFFFFF"/>
        </w:rPr>
        <w:t xml:space="preserve">HR Excellence in </w:t>
      </w:r>
      <w:proofErr w:type="spellStart"/>
      <w:r w:rsidRPr="00650ACD">
        <w:rPr>
          <w:rStyle w:val="lev"/>
          <w:rFonts w:cstheme="minorHAnsi"/>
          <w:i/>
          <w:color w:val="1E1213"/>
          <w:sz w:val="20"/>
          <w:szCs w:val="21"/>
          <w:bdr w:val="none" w:sz="0" w:space="0" w:color="auto" w:frame="1"/>
          <w:shd w:val="clear" w:color="auto" w:fill="FFFFFF"/>
        </w:rPr>
        <w:t>Research</w:t>
      </w:r>
      <w:proofErr w:type="spellEnd"/>
      <w:r w:rsidRPr="00650ACD">
        <w:rPr>
          <w:rFonts w:cstheme="minorHAnsi"/>
          <w:i/>
          <w:color w:val="1E1213"/>
          <w:sz w:val="20"/>
          <w:szCs w:val="21"/>
          <w:shd w:val="clear" w:color="auto" w:fill="FFFFFF"/>
        </w:rPr>
        <w:t>" par la Commission européenne le 4 octobre 2018, l’Université Jean Moulin Lyon 3 s’est inscrit</w:t>
      </w:r>
      <w:r>
        <w:rPr>
          <w:rFonts w:cstheme="minorHAnsi"/>
          <w:i/>
          <w:color w:val="1E1213"/>
          <w:sz w:val="20"/>
          <w:szCs w:val="21"/>
          <w:shd w:val="clear" w:color="auto" w:fill="FFFFFF"/>
        </w:rPr>
        <w:t>e</w:t>
      </w:r>
      <w:r w:rsidRPr="00650ACD">
        <w:rPr>
          <w:rFonts w:cstheme="minorHAnsi"/>
          <w:i/>
          <w:color w:val="1E1213"/>
          <w:sz w:val="20"/>
          <w:szCs w:val="21"/>
          <w:shd w:val="clear" w:color="auto" w:fill="FFFFFF"/>
        </w:rPr>
        <w:t xml:space="preserve"> dans la démarche « Open, Transparent and </w:t>
      </w:r>
      <w:proofErr w:type="spellStart"/>
      <w:r w:rsidRPr="00650ACD">
        <w:rPr>
          <w:rFonts w:cstheme="minorHAnsi"/>
          <w:i/>
          <w:color w:val="1E1213"/>
          <w:sz w:val="20"/>
          <w:szCs w:val="21"/>
          <w:shd w:val="clear" w:color="auto" w:fill="FFFFFF"/>
        </w:rPr>
        <w:t>Merit-based</w:t>
      </w:r>
      <w:proofErr w:type="spellEnd"/>
      <w:r w:rsidRPr="00650ACD">
        <w:rPr>
          <w:rFonts w:cstheme="minorHAnsi"/>
          <w:i/>
          <w:color w:val="1E1213"/>
          <w:sz w:val="20"/>
          <w:szCs w:val="21"/>
          <w:shd w:val="clear" w:color="auto" w:fill="FFFFFF"/>
        </w:rPr>
        <w:t xml:space="preserve"> Recruitment » en s’engageant à mettre en œuvre un processus de recrutement ouvert transparent et basé sur le mérite.</w:t>
      </w:r>
    </w:p>
    <w:p w14:paraId="4D83ED88" w14:textId="77777777" w:rsidR="00964A26" w:rsidRDefault="00964A26" w:rsidP="00964A26">
      <w:pPr>
        <w:spacing w:after="0" w:line="360" w:lineRule="auto"/>
        <w:ind w:left="-426"/>
        <w:contextualSpacing/>
        <w:rPr>
          <w:sz w:val="12"/>
        </w:rPr>
      </w:pPr>
    </w:p>
    <w:p w14:paraId="593C584A" w14:textId="77777777" w:rsidR="00964A26" w:rsidRPr="003C6DFC" w:rsidRDefault="00964A26" w:rsidP="00964A26">
      <w:pPr>
        <w:spacing w:after="0" w:line="360" w:lineRule="auto"/>
        <w:ind w:left="-426"/>
        <w:contextualSpacing/>
        <w:rPr>
          <w:sz w:val="12"/>
        </w:rPr>
      </w:pPr>
    </w:p>
    <w:p w14:paraId="7B13FF92" w14:textId="77777777" w:rsidR="00964A26" w:rsidRDefault="00964A26" w:rsidP="00964A26">
      <w:pPr>
        <w:spacing w:after="0" w:line="360" w:lineRule="auto"/>
        <w:ind w:left="-426"/>
        <w:contextualSpacing/>
      </w:pPr>
    </w:p>
    <w:p w14:paraId="49408B6F" w14:textId="77777777" w:rsidR="00964A26" w:rsidRPr="00151802" w:rsidRDefault="00964A26" w:rsidP="00964A26">
      <w:pPr>
        <w:pBdr>
          <w:bottom w:val="single" w:sz="12" w:space="1" w:color="auto"/>
        </w:pBdr>
        <w:spacing w:after="0" w:line="240" w:lineRule="auto"/>
        <w:rPr>
          <w:rFonts w:cstheme="minorHAnsi"/>
          <w:b/>
          <w:sz w:val="28"/>
          <w:szCs w:val="28"/>
        </w:rPr>
      </w:pPr>
      <w:r w:rsidRPr="00151802">
        <w:rPr>
          <w:rFonts w:cstheme="minorHAnsi"/>
          <w:b/>
          <w:sz w:val="28"/>
          <w:szCs w:val="28"/>
        </w:rPr>
        <w:t xml:space="preserve">IDENTIFICATION DU POSTE </w:t>
      </w:r>
    </w:p>
    <w:p w14:paraId="4C3203DB" w14:textId="77777777" w:rsidR="00964A26" w:rsidRPr="00EA46B2" w:rsidRDefault="00964A26" w:rsidP="00964A26">
      <w:pPr>
        <w:spacing w:after="0" w:line="240" w:lineRule="auto"/>
        <w:contextualSpacing/>
        <w:rPr>
          <w:rFonts w:cstheme="minorHAnsi"/>
        </w:rPr>
      </w:pPr>
    </w:p>
    <w:p w14:paraId="35CABCEE" w14:textId="77777777" w:rsidR="00964A26" w:rsidRDefault="00964A26" w:rsidP="00964A26">
      <w:pPr>
        <w:spacing w:after="0" w:line="240" w:lineRule="auto"/>
        <w:contextualSpacing/>
      </w:pPr>
    </w:p>
    <w:p w14:paraId="3DBEBE2B" w14:textId="77777777" w:rsidR="001116B5" w:rsidRDefault="001116B5" w:rsidP="001116B5">
      <w:pPr>
        <w:spacing w:after="0" w:line="360" w:lineRule="auto"/>
        <w:ind w:left="-426"/>
        <w:contextualSpacing/>
        <w:jc w:val="both"/>
        <w:rPr>
          <w:sz w:val="20"/>
          <w:szCs w:val="20"/>
        </w:rPr>
      </w:pPr>
    </w:p>
    <w:tbl>
      <w:tblPr>
        <w:tblStyle w:val="Grilledutableau"/>
        <w:tblW w:w="0" w:type="auto"/>
        <w:tblLook w:val="04A0" w:firstRow="1" w:lastRow="0" w:firstColumn="1" w:lastColumn="0" w:noHBand="0" w:noVBand="1"/>
      </w:tblPr>
      <w:tblGrid>
        <w:gridCol w:w="4605"/>
        <w:gridCol w:w="4605"/>
      </w:tblGrid>
      <w:tr w:rsidR="001116B5" w14:paraId="4AF6A409" w14:textId="77777777" w:rsidTr="00651ADE">
        <w:trPr>
          <w:trHeight w:val="340"/>
        </w:trPr>
        <w:tc>
          <w:tcPr>
            <w:tcW w:w="4605" w:type="dxa"/>
            <w:tcBorders>
              <w:top w:val="single" w:sz="4" w:space="0" w:color="auto"/>
              <w:left w:val="single" w:sz="4" w:space="0" w:color="auto"/>
              <w:bottom w:val="single" w:sz="4" w:space="0" w:color="auto"/>
              <w:right w:val="single" w:sz="4" w:space="0" w:color="auto"/>
            </w:tcBorders>
            <w:vAlign w:val="center"/>
            <w:hideMark/>
          </w:tcPr>
          <w:p w14:paraId="59924AF1" w14:textId="77777777" w:rsidR="001116B5" w:rsidRDefault="001116B5" w:rsidP="00651ADE">
            <w:pPr>
              <w:spacing w:after="0" w:line="240" w:lineRule="auto"/>
              <w:contextualSpacing/>
              <w:jc w:val="both"/>
              <w:rPr>
                <w:b/>
                <w:i/>
                <w:sz w:val="20"/>
                <w:szCs w:val="20"/>
              </w:rPr>
            </w:pPr>
            <w:r>
              <w:rPr>
                <w:b/>
                <w:sz w:val="20"/>
                <w:szCs w:val="20"/>
              </w:rPr>
              <w:t>Etablissement </w:t>
            </w:r>
          </w:p>
        </w:tc>
        <w:tc>
          <w:tcPr>
            <w:tcW w:w="4605" w:type="dxa"/>
            <w:tcBorders>
              <w:top w:val="single" w:sz="4" w:space="0" w:color="auto"/>
              <w:left w:val="single" w:sz="4" w:space="0" w:color="auto"/>
              <w:bottom w:val="single" w:sz="4" w:space="0" w:color="auto"/>
              <w:right w:val="single" w:sz="4" w:space="0" w:color="auto"/>
            </w:tcBorders>
            <w:vAlign w:val="center"/>
            <w:hideMark/>
          </w:tcPr>
          <w:p w14:paraId="5C51D8CA" w14:textId="77777777" w:rsidR="001116B5" w:rsidRDefault="001116B5" w:rsidP="00651ADE">
            <w:pPr>
              <w:spacing w:after="0" w:line="240" w:lineRule="auto"/>
              <w:contextualSpacing/>
              <w:jc w:val="both"/>
              <w:rPr>
                <w:i/>
                <w:sz w:val="20"/>
                <w:szCs w:val="20"/>
              </w:rPr>
            </w:pPr>
            <w:r>
              <w:rPr>
                <w:sz w:val="20"/>
                <w:szCs w:val="20"/>
              </w:rPr>
              <w:t>Université Jean Moulin LYON 3</w:t>
            </w:r>
          </w:p>
        </w:tc>
      </w:tr>
      <w:tr w:rsidR="001116B5" w14:paraId="77174A62" w14:textId="77777777" w:rsidTr="00651ADE">
        <w:trPr>
          <w:trHeight w:val="340"/>
        </w:trPr>
        <w:tc>
          <w:tcPr>
            <w:tcW w:w="4605" w:type="dxa"/>
            <w:tcBorders>
              <w:top w:val="single" w:sz="4" w:space="0" w:color="auto"/>
              <w:left w:val="single" w:sz="4" w:space="0" w:color="auto"/>
              <w:bottom w:val="single" w:sz="4" w:space="0" w:color="auto"/>
              <w:right w:val="single" w:sz="4" w:space="0" w:color="auto"/>
            </w:tcBorders>
            <w:vAlign w:val="center"/>
            <w:hideMark/>
          </w:tcPr>
          <w:p w14:paraId="72FFC143" w14:textId="77777777" w:rsidR="001116B5" w:rsidRDefault="001116B5" w:rsidP="00651ADE">
            <w:pPr>
              <w:spacing w:after="0" w:line="240" w:lineRule="auto"/>
              <w:contextualSpacing/>
              <w:jc w:val="both"/>
              <w:rPr>
                <w:b/>
                <w:i/>
                <w:sz w:val="20"/>
                <w:szCs w:val="20"/>
              </w:rPr>
            </w:pPr>
            <w:r>
              <w:rPr>
                <w:b/>
                <w:sz w:val="20"/>
                <w:szCs w:val="20"/>
              </w:rPr>
              <w:t>Type d’emploi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8A618EE" w14:textId="77777777" w:rsidR="001116B5" w:rsidRDefault="001116B5" w:rsidP="00651ADE">
            <w:pPr>
              <w:spacing w:after="0" w:line="240" w:lineRule="auto"/>
              <w:contextualSpacing/>
              <w:jc w:val="both"/>
              <w:rPr>
                <w:i/>
                <w:sz w:val="20"/>
                <w:szCs w:val="20"/>
              </w:rPr>
            </w:pPr>
            <w:r>
              <w:rPr>
                <w:sz w:val="20"/>
                <w:szCs w:val="20"/>
              </w:rPr>
              <w:t xml:space="preserve">Lecteur </w:t>
            </w:r>
          </w:p>
        </w:tc>
      </w:tr>
      <w:tr w:rsidR="001116B5" w14:paraId="0C4536F8" w14:textId="77777777" w:rsidTr="00651ADE">
        <w:trPr>
          <w:trHeight w:val="340"/>
        </w:trPr>
        <w:tc>
          <w:tcPr>
            <w:tcW w:w="4605" w:type="dxa"/>
            <w:tcBorders>
              <w:top w:val="single" w:sz="4" w:space="0" w:color="auto"/>
              <w:left w:val="single" w:sz="4" w:space="0" w:color="auto"/>
              <w:bottom w:val="single" w:sz="4" w:space="0" w:color="auto"/>
              <w:right w:val="single" w:sz="4" w:space="0" w:color="auto"/>
            </w:tcBorders>
            <w:vAlign w:val="center"/>
            <w:hideMark/>
          </w:tcPr>
          <w:p w14:paraId="538D8F55" w14:textId="77777777" w:rsidR="001116B5" w:rsidRDefault="001116B5" w:rsidP="00651ADE">
            <w:pPr>
              <w:spacing w:after="0" w:line="240" w:lineRule="auto"/>
              <w:contextualSpacing/>
              <w:jc w:val="both"/>
              <w:rPr>
                <w:b/>
                <w:i/>
                <w:sz w:val="20"/>
                <w:szCs w:val="20"/>
              </w:rPr>
            </w:pPr>
            <w:r>
              <w:rPr>
                <w:b/>
                <w:sz w:val="20"/>
                <w:szCs w:val="20"/>
              </w:rPr>
              <w:t>Date de prise de fonction </w:t>
            </w:r>
          </w:p>
        </w:tc>
        <w:tc>
          <w:tcPr>
            <w:tcW w:w="4605" w:type="dxa"/>
            <w:tcBorders>
              <w:top w:val="single" w:sz="4" w:space="0" w:color="auto"/>
              <w:left w:val="single" w:sz="4" w:space="0" w:color="auto"/>
              <w:bottom w:val="single" w:sz="4" w:space="0" w:color="auto"/>
              <w:right w:val="single" w:sz="4" w:space="0" w:color="auto"/>
            </w:tcBorders>
            <w:vAlign w:val="center"/>
            <w:hideMark/>
          </w:tcPr>
          <w:p w14:paraId="78C081EC" w14:textId="2F56DF3E" w:rsidR="001116B5" w:rsidRDefault="001116B5" w:rsidP="00651ADE">
            <w:pPr>
              <w:spacing w:after="0" w:line="240" w:lineRule="auto"/>
              <w:contextualSpacing/>
              <w:jc w:val="both"/>
              <w:rPr>
                <w:i/>
                <w:sz w:val="20"/>
                <w:szCs w:val="20"/>
              </w:rPr>
            </w:pPr>
            <w:r>
              <w:rPr>
                <w:sz w:val="20"/>
                <w:szCs w:val="20"/>
              </w:rPr>
              <w:t>01/09/202</w:t>
            </w:r>
            <w:r w:rsidR="004843AF">
              <w:rPr>
                <w:sz w:val="20"/>
                <w:szCs w:val="20"/>
              </w:rPr>
              <w:t>2</w:t>
            </w:r>
          </w:p>
        </w:tc>
      </w:tr>
      <w:tr w:rsidR="001116B5" w14:paraId="2B231B53" w14:textId="77777777" w:rsidTr="00651ADE">
        <w:trPr>
          <w:trHeight w:val="340"/>
        </w:trPr>
        <w:tc>
          <w:tcPr>
            <w:tcW w:w="4605" w:type="dxa"/>
            <w:tcBorders>
              <w:top w:val="single" w:sz="4" w:space="0" w:color="auto"/>
              <w:left w:val="single" w:sz="4" w:space="0" w:color="auto"/>
              <w:bottom w:val="single" w:sz="4" w:space="0" w:color="auto"/>
              <w:right w:val="single" w:sz="4" w:space="0" w:color="auto"/>
            </w:tcBorders>
            <w:vAlign w:val="center"/>
            <w:hideMark/>
          </w:tcPr>
          <w:p w14:paraId="565A81DD" w14:textId="77777777" w:rsidR="001116B5" w:rsidRDefault="001116B5" w:rsidP="00651ADE">
            <w:pPr>
              <w:spacing w:after="0" w:line="240" w:lineRule="auto"/>
              <w:contextualSpacing/>
              <w:jc w:val="both"/>
              <w:rPr>
                <w:b/>
                <w:i/>
                <w:sz w:val="20"/>
                <w:szCs w:val="20"/>
              </w:rPr>
            </w:pPr>
            <w:r>
              <w:rPr>
                <w:b/>
                <w:sz w:val="20"/>
                <w:szCs w:val="20"/>
              </w:rPr>
              <w:t>Durée du contrat </w:t>
            </w:r>
          </w:p>
        </w:tc>
        <w:tc>
          <w:tcPr>
            <w:tcW w:w="4605" w:type="dxa"/>
            <w:tcBorders>
              <w:top w:val="single" w:sz="4" w:space="0" w:color="auto"/>
              <w:left w:val="single" w:sz="4" w:space="0" w:color="auto"/>
              <w:bottom w:val="single" w:sz="4" w:space="0" w:color="auto"/>
              <w:right w:val="single" w:sz="4" w:space="0" w:color="auto"/>
            </w:tcBorders>
            <w:vAlign w:val="center"/>
            <w:hideMark/>
          </w:tcPr>
          <w:p w14:paraId="6934D6D8" w14:textId="77777777" w:rsidR="001116B5" w:rsidRDefault="001116B5" w:rsidP="00651ADE">
            <w:pPr>
              <w:spacing w:after="0" w:line="240" w:lineRule="auto"/>
              <w:contextualSpacing/>
              <w:jc w:val="both"/>
              <w:rPr>
                <w:sz w:val="20"/>
                <w:szCs w:val="20"/>
              </w:rPr>
            </w:pPr>
            <w:r>
              <w:rPr>
                <w:sz w:val="20"/>
                <w:szCs w:val="20"/>
              </w:rPr>
              <w:t>12 mois</w:t>
            </w:r>
          </w:p>
        </w:tc>
      </w:tr>
      <w:tr w:rsidR="001116B5" w14:paraId="12A98763" w14:textId="77777777" w:rsidTr="00651ADE">
        <w:trPr>
          <w:trHeight w:val="340"/>
        </w:trPr>
        <w:tc>
          <w:tcPr>
            <w:tcW w:w="4605" w:type="dxa"/>
            <w:tcBorders>
              <w:top w:val="single" w:sz="4" w:space="0" w:color="auto"/>
              <w:left w:val="single" w:sz="4" w:space="0" w:color="auto"/>
              <w:bottom w:val="single" w:sz="4" w:space="0" w:color="auto"/>
              <w:right w:val="single" w:sz="4" w:space="0" w:color="auto"/>
            </w:tcBorders>
            <w:vAlign w:val="center"/>
            <w:hideMark/>
          </w:tcPr>
          <w:p w14:paraId="7CDC067B" w14:textId="77777777" w:rsidR="001116B5" w:rsidRDefault="001116B5" w:rsidP="00651ADE">
            <w:pPr>
              <w:spacing w:after="0" w:line="240" w:lineRule="auto"/>
              <w:contextualSpacing/>
              <w:jc w:val="both"/>
              <w:rPr>
                <w:b/>
                <w:i/>
                <w:sz w:val="20"/>
                <w:szCs w:val="20"/>
              </w:rPr>
            </w:pPr>
            <w:r>
              <w:rPr>
                <w:b/>
                <w:sz w:val="20"/>
                <w:szCs w:val="20"/>
              </w:rPr>
              <w:t>Quotité de service </w:t>
            </w:r>
          </w:p>
        </w:tc>
        <w:tc>
          <w:tcPr>
            <w:tcW w:w="4605" w:type="dxa"/>
            <w:tcBorders>
              <w:top w:val="single" w:sz="4" w:space="0" w:color="auto"/>
              <w:left w:val="single" w:sz="4" w:space="0" w:color="auto"/>
              <w:bottom w:val="single" w:sz="4" w:space="0" w:color="auto"/>
              <w:right w:val="single" w:sz="4" w:space="0" w:color="auto"/>
            </w:tcBorders>
            <w:vAlign w:val="center"/>
            <w:hideMark/>
          </w:tcPr>
          <w:p w14:paraId="1FF199E4" w14:textId="77777777" w:rsidR="001116B5" w:rsidRDefault="001116B5" w:rsidP="00651ADE">
            <w:pPr>
              <w:spacing w:after="0" w:line="240" w:lineRule="auto"/>
              <w:contextualSpacing/>
              <w:jc w:val="both"/>
              <w:rPr>
                <w:i/>
                <w:sz w:val="20"/>
                <w:szCs w:val="20"/>
              </w:rPr>
            </w:pPr>
            <w:r>
              <w:rPr>
                <w:sz w:val="20"/>
                <w:szCs w:val="20"/>
              </w:rPr>
              <w:t>100%</w:t>
            </w:r>
          </w:p>
        </w:tc>
      </w:tr>
      <w:tr w:rsidR="001116B5" w14:paraId="3ABF6277" w14:textId="77777777" w:rsidTr="00651ADE">
        <w:trPr>
          <w:trHeight w:val="340"/>
        </w:trPr>
        <w:tc>
          <w:tcPr>
            <w:tcW w:w="4605" w:type="dxa"/>
            <w:tcBorders>
              <w:top w:val="single" w:sz="4" w:space="0" w:color="auto"/>
              <w:left w:val="single" w:sz="4" w:space="0" w:color="auto"/>
              <w:bottom w:val="single" w:sz="4" w:space="0" w:color="auto"/>
              <w:right w:val="single" w:sz="4" w:space="0" w:color="auto"/>
            </w:tcBorders>
            <w:vAlign w:val="center"/>
            <w:hideMark/>
          </w:tcPr>
          <w:p w14:paraId="0CBBA65A" w14:textId="77777777" w:rsidR="001116B5" w:rsidRDefault="001116B5" w:rsidP="00651ADE">
            <w:pPr>
              <w:spacing w:after="0" w:line="240" w:lineRule="auto"/>
              <w:contextualSpacing/>
              <w:jc w:val="both"/>
              <w:rPr>
                <w:b/>
                <w:i/>
                <w:sz w:val="20"/>
                <w:szCs w:val="20"/>
              </w:rPr>
            </w:pPr>
            <w:r>
              <w:rPr>
                <w:b/>
                <w:sz w:val="20"/>
                <w:szCs w:val="20"/>
              </w:rPr>
              <w:t>Rémunération</w:t>
            </w:r>
          </w:p>
        </w:tc>
        <w:tc>
          <w:tcPr>
            <w:tcW w:w="4605" w:type="dxa"/>
            <w:tcBorders>
              <w:top w:val="single" w:sz="4" w:space="0" w:color="auto"/>
              <w:left w:val="single" w:sz="4" w:space="0" w:color="auto"/>
              <w:bottom w:val="single" w:sz="4" w:space="0" w:color="auto"/>
              <w:right w:val="single" w:sz="4" w:space="0" w:color="auto"/>
            </w:tcBorders>
            <w:vAlign w:val="center"/>
            <w:hideMark/>
          </w:tcPr>
          <w:p w14:paraId="15E985D1" w14:textId="77777777" w:rsidR="001116B5" w:rsidRDefault="001116B5" w:rsidP="00651ADE">
            <w:pPr>
              <w:spacing w:after="0" w:line="240" w:lineRule="auto"/>
              <w:contextualSpacing/>
              <w:jc w:val="both"/>
              <w:rPr>
                <w:i/>
                <w:sz w:val="20"/>
                <w:szCs w:val="20"/>
              </w:rPr>
            </w:pPr>
            <w:proofErr w:type="gramStart"/>
            <w:r>
              <w:rPr>
                <w:sz w:val="20"/>
                <w:szCs w:val="20"/>
              </w:rPr>
              <w:t>correspondante</w:t>
            </w:r>
            <w:proofErr w:type="gramEnd"/>
            <w:r>
              <w:rPr>
                <w:sz w:val="20"/>
                <w:szCs w:val="20"/>
              </w:rPr>
              <w:t xml:space="preserve"> à l’Indice Brut (IB) 340</w:t>
            </w:r>
          </w:p>
        </w:tc>
      </w:tr>
      <w:tr w:rsidR="001116B5" w14:paraId="154DD443" w14:textId="77777777" w:rsidTr="00651ADE">
        <w:trPr>
          <w:trHeight w:val="340"/>
        </w:trPr>
        <w:tc>
          <w:tcPr>
            <w:tcW w:w="4605" w:type="dxa"/>
            <w:tcBorders>
              <w:top w:val="single" w:sz="4" w:space="0" w:color="auto"/>
              <w:left w:val="single" w:sz="4" w:space="0" w:color="auto"/>
              <w:bottom w:val="single" w:sz="4" w:space="0" w:color="auto"/>
              <w:right w:val="single" w:sz="4" w:space="0" w:color="auto"/>
            </w:tcBorders>
            <w:vAlign w:val="center"/>
            <w:hideMark/>
          </w:tcPr>
          <w:p w14:paraId="5B314A44" w14:textId="77777777" w:rsidR="001116B5" w:rsidRDefault="001116B5" w:rsidP="00651ADE">
            <w:pPr>
              <w:spacing w:after="0" w:line="240" w:lineRule="auto"/>
              <w:contextualSpacing/>
              <w:jc w:val="both"/>
              <w:rPr>
                <w:b/>
                <w:i/>
                <w:sz w:val="20"/>
                <w:szCs w:val="20"/>
              </w:rPr>
            </w:pPr>
            <w:r>
              <w:rPr>
                <w:b/>
                <w:sz w:val="20"/>
                <w:szCs w:val="20"/>
              </w:rPr>
              <w:t>Numéro de poste</w:t>
            </w:r>
          </w:p>
        </w:tc>
        <w:tc>
          <w:tcPr>
            <w:tcW w:w="4605" w:type="dxa"/>
            <w:tcBorders>
              <w:top w:val="single" w:sz="4" w:space="0" w:color="auto"/>
              <w:left w:val="single" w:sz="4" w:space="0" w:color="auto"/>
              <w:bottom w:val="single" w:sz="4" w:space="0" w:color="auto"/>
              <w:right w:val="single" w:sz="4" w:space="0" w:color="auto"/>
            </w:tcBorders>
            <w:vAlign w:val="center"/>
          </w:tcPr>
          <w:p w14:paraId="0CFB0725" w14:textId="77777777" w:rsidR="001116B5" w:rsidRDefault="001116B5" w:rsidP="00651ADE">
            <w:pPr>
              <w:spacing w:after="0" w:line="240" w:lineRule="auto"/>
              <w:contextualSpacing/>
              <w:jc w:val="both"/>
              <w:rPr>
                <w:i/>
                <w:sz w:val="20"/>
                <w:szCs w:val="20"/>
              </w:rPr>
            </w:pPr>
          </w:p>
        </w:tc>
      </w:tr>
      <w:tr w:rsidR="001116B5" w14:paraId="3E46012C" w14:textId="77777777" w:rsidTr="00651ADE">
        <w:trPr>
          <w:trHeight w:val="340"/>
        </w:trPr>
        <w:tc>
          <w:tcPr>
            <w:tcW w:w="4605" w:type="dxa"/>
            <w:tcBorders>
              <w:top w:val="single" w:sz="4" w:space="0" w:color="auto"/>
              <w:left w:val="single" w:sz="4" w:space="0" w:color="auto"/>
              <w:bottom w:val="single" w:sz="4" w:space="0" w:color="auto"/>
              <w:right w:val="single" w:sz="4" w:space="0" w:color="auto"/>
            </w:tcBorders>
            <w:vAlign w:val="center"/>
            <w:hideMark/>
          </w:tcPr>
          <w:p w14:paraId="65D4BC32" w14:textId="77777777" w:rsidR="001116B5" w:rsidRDefault="001116B5" w:rsidP="00651ADE">
            <w:pPr>
              <w:spacing w:after="0" w:line="240" w:lineRule="auto"/>
              <w:contextualSpacing/>
              <w:jc w:val="both"/>
              <w:rPr>
                <w:b/>
                <w:i/>
                <w:sz w:val="20"/>
                <w:szCs w:val="20"/>
              </w:rPr>
            </w:pPr>
            <w:r>
              <w:rPr>
                <w:b/>
                <w:sz w:val="20"/>
                <w:szCs w:val="20"/>
              </w:rPr>
              <w:t>Section CNU </w:t>
            </w:r>
          </w:p>
        </w:tc>
        <w:tc>
          <w:tcPr>
            <w:tcW w:w="4605" w:type="dxa"/>
            <w:tcBorders>
              <w:top w:val="single" w:sz="4" w:space="0" w:color="auto"/>
              <w:left w:val="single" w:sz="4" w:space="0" w:color="auto"/>
              <w:bottom w:val="single" w:sz="4" w:space="0" w:color="auto"/>
              <w:right w:val="single" w:sz="4" w:space="0" w:color="auto"/>
            </w:tcBorders>
            <w:vAlign w:val="center"/>
          </w:tcPr>
          <w:p w14:paraId="2D44AA4C" w14:textId="77777777" w:rsidR="001116B5" w:rsidRDefault="001116B5" w:rsidP="00651ADE">
            <w:pPr>
              <w:spacing w:after="0" w:line="240" w:lineRule="auto"/>
              <w:contextualSpacing/>
              <w:jc w:val="both"/>
              <w:rPr>
                <w:i/>
                <w:sz w:val="20"/>
                <w:szCs w:val="20"/>
              </w:rPr>
            </w:pPr>
          </w:p>
        </w:tc>
      </w:tr>
    </w:tbl>
    <w:p w14:paraId="1EA7CD7A" w14:textId="77777777" w:rsidR="001116B5" w:rsidRDefault="001116B5" w:rsidP="001116B5">
      <w:pPr>
        <w:spacing w:after="0" w:line="360" w:lineRule="auto"/>
        <w:contextualSpacing/>
        <w:jc w:val="both"/>
        <w:rPr>
          <w:b/>
          <w:i/>
          <w:sz w:val="20"/>
          <w:szCs w:val="20"/>
        </w:rPr>
      </w:pPr>
    </w:p>
    <w:p w14:paraId="78C14582" w14:textId="77777777" w:rsidR="001116B5" w:rsidRDefault="001116B5" w:rsidP="002765AC">
      <w:pPr>
        <w:spacing w:after="0" w:line="360" w:lineRule="auto"/>
        <w:jc w:val="both"/>
        <w:rPr>
          <w:b/>
          <w:sz w:val="20"/>
          <w:szCs w:val="20"/>
        </w:rPr>
      </w:pPr>
    </w:p>
    <w:p w14:paraId="29947A13" w14:textId="589FA8C9" w:rsidR="001116B5" w:rsidRDefault="001116B5" w:rsidP="001116B5">
      <w:pPr>
        <w:spacing w:after="0" w:line="360" w:lineRule="auto"/>
        <w:contextualSpacing/>
        <w:jc w:val="both"/>
        <w:rPr>
          <w:b/>
          <w:sz w:val="20"/>
          <w:szCs w:val="20"/>
        </w:rPr>
      </w:pPr>
      <w:r>
        <w:rPr>
          <w:b/>
          <w:sz w:val="20"/>
          <w:szCs w:val="20"/>
        </w:rPr>
        <w:t>Le ou la candidate devra présenter le profil suivant </w:t>
      </w:r>
      <w:r>
        <w:rPr>
          <w:i/>
          <w:sz w:val="20"/>
          <w:szCs w:val="20"/>
        </w:rPr>
        <w:t>(max. 2 lignes)</w:t>
      </w:r>
      <w:r>
        <w:rPr>
          <w:b/>
          <w:sz w:val="20"/>
          <w:szCs w:val="20"/>
        </w:rPr>
        <w:t xml:space="preserve"> :</w:t>
      </w:r>
    </w:p>
    <w:p w14:paraId="001B0DC0" w14:textId="41F683C5" w:rsidR="00F45A03" w:rsidRPr="00F45A03" w:rsidRDefault="00F45A03" w:rsidP="001116B5">
      <w:pPr>
        <w:spacing w:after="0" w:line="360" w:lineRule="auto"/>
        <w:contextualSpacing/>
        <w:jc w:val="both"/>
        <w:rPr>
          <w:b/>
          <w:color w:val="0070C0"/>
          <w:sz w:val="20"/>
          <w:szCs w:val="20"/>
        </w:rPr>
      </w:pPr>
      <w:r w:rsidRPr="00F45A03">
        <w:rPr>
          <w:b/>
          <w:color w:val="0070C0"/>
          <w:sz w:val="20"/>
          <w:szCs w:val="20"/>
        </w:rPr>
        <w:t xml:space="preserve">Locuteur natif germanophone </w:t>
      </w:r>
      <w:r w:rsidR="00183FC6">
        <w:rPr>
          <w:b/>
          <w:color w:val="0070C0"/>
          <w:sz w:val="20"/>
          <w:szCs w:val="20"/>
        </w:rPr>
        <w:t>avec</w:t>
      </w:r>
      <w:r w:rsidRPr="00F45A03">
        <w:rPr>
          <w:b/>
          <w:color w:val="0070C0"/>
          <w:sz w:val="20"/>
          <w:szCs w:val="20"/>
        </w:rPr>
        <w:t xml:space="preserve"> un très bon niveau en français</w:t>
      </w:r>
      <w:r>
        <w:rPr>
          <w:b/>
          <w:color w:val="0070C0"/>
          <w:sz w:val="20"/>
          <w:szCs w:val="20"/>
        </w:rPr>
        <w:t xml:space="preserve"> et </w:t>
      </w:r>
      <w:r w:rsidR="009963B5">
        <w:rPr>
          <w:b/>
          <w:color w:val="0070C0"/>
          <w:sz w:val="20"/>
          <w:szCs w:val="20"/>
        </w:rPr>
        <w:t xml:space="preserve">un profil polyvalent, </w:t>
      </w:r>
      <w:r w:rsidR="006E2646">
        <w:rPr>
          <w:b/>
          <w:color w:val="0070C0"/>
          <w:sz w:val="20"/>
          <w:szCs w:val="20"/>
        </w:rPr>
        <w:t xml:space="preserve">pouvant </w:t>
      </w:r>
      <w:r w:rsidR="009963B5">
        <w:rPr>
          <w:b/>
          <w:color w:val="0070C0"/>
          <w:sz w:val="20"/>
          <w:szCs w:val="20"/>
        </w:rPr>
        <w:t xml:space="preserve">enseigner </w:t>
      </w:r>
      <w:r w:rsidR="00F33E6B">
        <w:rPr>
          <w:b/>
          <w:color w:val="0070C0"/>
          <w:sz w:val="20"/>
          <w:szCs w:val="20"/>
        </w:rPr>
        <w:t xml:space="preserve">les </w:t>
      </w:r>
      <w:r w:rsidR="009963B5">
        <w:rPr>
          <w:b/>
          <w:color w:val="0070C0"/>
          <w:sz w:val="20"/>
          <w:szCs w:val="20"/>
        </w:rPr>
        <w:t>faits de langue</w:t>
      </w:r>
      <w:r w:rsidR="006E2646">
        <w:rPr>
          <w:b/>
          <w:color w:val="0070C0"/>
          <w:sz w:val="20"/>
          <w:szCs w:val="20"/>
        </w:rPr>
        <w:t xml:space="preserve">, </w:t>
      </w:r>
      <w:r w:rsidR="009963B5">
        <w:rPr>
          <w:b/>
          <w:color w:val="0070C0"/>
          <w:sz w:val="20"/>
          <w:szCs w:val="20"/>
        </w:rPr>
        <w:t xml:space="preserve">la </w:t>
      </w:r>
      <w:r w:rsidR="006E2646">
        <w:rPr>
          <w:b/>
          <w:color w:val="0070C0"/>
          <w:sz w:val="20"/>
          <w:szCs w:val="20"/>
        </w:rPr>
        <w:t xml:space="preserve">communication, </w:t>
      </w:r>
      <w:r w:rsidR="009963B5">
        <w:rPr>
          <w:b/>
          <w:color w:val="0070C0"/>
          <w:sz w:val="20"/>
          <w:szCs w:val="20"/>
        </w:rPr>
        <w:t>la culture et la langue des affaires</w:t>
      </w:r>
      <w:r w:rsidR="006E2646">
        <w:rPr>
          <w:b/>
          <w:color w:val="0070C0"/>
          <w:sz w:val="20"/>
          <w:szCs w:val="20"/>
        </w:rPr>
        <w:t xml:space="preserve"> ; </w:t>
      </w:r>
      <w:r w:rsidR="009963B5">
        <w:rPr>
          <w:b/>
          <w:color w:val="0070C0"/>
          <w:sz w:val="20"/>
          <w:szCs w:val="20"/>
        </w:rPr>
        <w:t xml:space="preserve">capacités </w:t>
      </w:r>
      <w:r w:rsidR="00183FC6">
        <w:rPr>
          <w:b/>
          <w:color w:val="0070C0"/>
          <w:sz w:val="20"/>
          <w:szCs w:val="20"/>
        </w:rPr>
        <w:t>d</w:t>
      </w:r>
      <w:r w:rsidR="009963B5">
        <w:rPr>
          <w:b/>
          <w:color w:val="0070C0"/>
          <w:sz w:val="20"/>
          <w:szCs w:val="20"/>
        </w:rPr>
        <w:t>’animation</w:t>
      </w:r>
      <w:r w:rsidR="006E2646">
        <w:rPr>
          <w:b/>
          <w:color w:val="0070C0"/>
          <w:sz w:val="20"/>
          <w:szCs w:val="20"/>
        </w:rPr>
        <w:t xml:space="preserve"> de groupes de conversation et/ou d’activités culturelles</w:t>
      </w:r>
      <w:r w:rsidR="00183FC6">
        <w:rPr>
          <w:b/>
          <w:color w:val="0070C0"/>
          <w:sz w:val="20"/>
          <w:szCs w:val="20"/>
        </w:rPr>
        <w:t>.</w:t>
      </w:r>
    </w:p>
    <w:p w14:paraId="621DCACD" w14:textId="77777777" w:rsidR="00F45A03" w:rsidRDefault="00F45A03" w:rsidP="001116B5">
      <w:pPr>
        <w:spacing w:after="0" w:line="360" w:lineRule="auto"/>
        <w:contextualSpacing/>
        <w:jc w:val="both"/>
        <w:rPr>
          <w:b/>
          <w:sz w:val="20"/>
          <w:szCs w:val="20"/>
        </w:rPr>
      </w:pPr>
    </w:p>
    <w:p w14:paraId="401BE978" w14:textId="77777777" w:rsidR="001116B5" w:rsidRDefault="001116B5" w:rsidP="001116B5">
      <w:pPr>
        <w:spacing w:after="0" w:line="360" w:lineRule="auto"/>
        <w:jc w:val="both"/>
        <w:rPr>
          <w:b/>
          <w:sz w:val="20"/>
          <w:szCs w:val="20"/>
        </w:rPr>
      </w:pPr>
      <w:r>
        <w:rPr>
          <w:b/>
          <w:sz w:val="20"/>
          <w:szCs w:val="20"/>
        </w:rPr>
        <w:t xml:space="preserve">Job profile </w:t>
      </w:r>
      <w:r>
        <w:rPr>
          <w:i/>
          <w:sz w:val="20"/>
          <w:szCs w:val="20"/>
        </w:rPr>
        <w:t>(en anglais, max. 2 lignes) </w:t>
      </w:r>
      <w:r>
        <w:rPr>
          <w:b/>
          <w:sz w:val="20"/>
          <w:szCs w:val="20"/>
        </w:rPr>
        <w:t>:</w:t>
      </w:r>
    </w:p>
    <w:p w14:paraId="67A15181" w14:textId="7B04D3EE" w:rsidR="00964A26" w:rsidRPr="00183FC6" w:rsidRDefault="00183FC6" w:rsidP="00183FC6">
      <w:pPr>
        <w:spacing w:after="0"/>
        <w:contextualSpacing/>
        <w:jc w:val="both"/>
        <w:rPr>
          <w:rFonts w:cstheme="minorHAnsi"/>
          <w:b/>
          <w:color w:val="0070C0"/>
          <w:sz w:val="20"/>
          <w:szCs w:val="20"/>
          <w:lang w:val="en-GB"/>
        </w:rPr>
      </w:pPr>
      <w:r w:rsidRPr="00183FC6">
        <w:rPr>
          <w:rFonts w:cstheme="minorHAnsi"/>
          <w:b/>
          <w:color w:val="0070C0"/>
          <w:sz w:val="20"/>
          <w:szCs w:val="20"/>
          <w:lang w:val="en-GB"/>
        </w:rPr>
        <w:t>Native German speaker with a very good level in French and with a versatile profile, able to teach language facts, communication, culture and business language; ability to lead conversation groups and/or cultural activities.</w:t>
      </w:r>
    </w:p>
    <w:p w14:paraId="32C0B867" w14:textId="77777777" w:rsidR="00964A26" w:rsidRPr="006E2646" w:rsidRDefault="00964A26" w:rsidP="00964A26">
      <w:pPr>
        <w:spacing w:after="0"/>
        <w:ind w:firstLine="708"/>
        <w:contextualSpacing/>
        <w:rPr>
          <w:rFonts w:cstheme="minorHAnsi"/>
          <w:b/>
          <w:sz w:val="32"/>
          <w:lang w:val="en-GB"/>
        </w:rPr>
      </w:pPr>
    </w:p>
    <w:p w14:paraId="266F0888" w14:textId="77777777" w:rsidR="00964A26" w:rsidRPr="006E2646" w:rsidRDefault="00964A26" w:rsidP="00964A26">
      <w:pPr>
        <w:spacing w:after="0"/>
        <w:ind w:firstLine="708"/>
        <w:contextualSpacing/>
        <w:rPr>
          <w:rFonts w:cstheme="minorHAnsi"/>
          <w:b/>
          <w:sz w:val="32"/>
          <w:lang w:val="en-GB"/>
        </w:rPr>
      </w:pPr>
    </w:p>
    <w:p w14:paraId="0CA71D54" w14:textId="77777777" w:rsidR="00964A26" w:rsidRPr="006E2646" w:rsidRDefault="00964A26" w:rsidP="00964A26">
      <w:pPr>
        <w:spacing w:after="0"/>
        <w:ind w:firstLine="708"/>
        <w:contextualSpacing/>
        <w:rPr>
          <w:rFonts w:cstheme="minorHAnsi"/>
          <w:b/>
          <w:sz w:val="32"/>
          <w:lang w:val="en-GB"/>
        </w:rPr>
      </w:pPr>
    </w:p>
    <w:p w14:paraId="021CE3C8" w14:textId="77777777" w:rsidR="00964A26" w:rsidRPr="006E2646" w:rsidRDefault="00964A26" w:rsidP="00964A26">
      <w:pPr>
        <w:spacing w:after="0"/>
        <w:ind w:firstLine="708"/>
        <w:contextualSpacing/>
        <w:rPr>
          <w:rFonts w:cstheme="minorHAnsi"/>
          <w:b/>
          <w:sz w:val="32"/>
          <w:lang w:val="en-GB"/>
        </w:rPr>
      </w:pPr>
    </w:p>
    <w:p w14:paraId="295B0EFA" w14:textId="77777777" w:rsidR="00964A26" w:rsidRPr="006E2646" w:rsidRDefault="00964A26" w:rsidP="00964A26">
      <w:pPr>
        <w:spacing w:after="0"/>
        <w:contextualSpacing/>
        <w:rPr>
          <w:rFonts w:cstheme="minorHAnsi"/>
          <w:b/>
          <w:sz w:val="20"/>
          <w:lang w:val="en-GB"/>
        </w:rPr>
      </w:pPr>
    </w:p>
    <w:p w14:paraId="255A63D1" w14:textId="77777777" w:rsidR="00964A26" w:rsidRPr="006F7A50" w:rsidRDefault="00964A26" w:rsidP="00964A26">
      <w:pPr>
        <w:pBdr>
          <w:bottom w:val="single" w:sz="12" w:space="1" w:color="auto"/>
        </w:pBdr>
        <w:spacing w:after="0" w:line="240" w:lineRule="auto"/>
        <w:contextualSpacing/>
        <w:rPr>
          <w:rFonts w:cstheme="minorHAnsi"/>
          <w:b/>
          <w:sz w:val="32"/>
        </w:rPr>
      </w:pPr>
      <w:r w:rsidRPr="006F7A50">
        <w:rPr>
          <w:rFonts w:cstheme="minorHAnsi"/>
          <w:b/>
          <w:sz w:val="28"/>
        </w:rPr>
        <w:lastRenderedPageBreak/>
        <w:t xml:space="preserve">PROFIL ENSEIGNEMENT </w:t>
      </w:r>
    </w:p>
    <w:p w14:paraId="17B40EFD" w14:textId="77777777" w:rsidR="00964A26" w:rsidRPr="006F7A50" w:rsidRDefault="00964A26" w:rsidP="00964A26">
      <w:pPr>
        <w:spacing w:after="0" w:line="240" w:lineRule="auto"/>
        <w:ind w:right="425"/>
        <w:contextualSpacing/>
        <w:jc w:val="center"/>
        <w:rPr>
          <w:rFonts w:cstheme="minorHAnsi"/>
          <w:b/>
          <w:sz w:val="24"/>
          <w:u w:val="single"/>
        </w:rPr>
      </w:pPr>
    </w:p>
    <w:p w14:paraId="71AFAD04" w14:textId="6434C722" w:rsidR="001116B5" w:rsidRPr="001116B5" w:rsidRDefault="001116B5" w:rsidP="001116B5">
      <w:pPr>
        <w:pStyle w:val="Paragraphedeliste"/>
        <w:spacing w:after="0" w:line="360" w:lineRule="auto"/>
        <w:ind w:left="0"/>
        <w:jc w:val="both"/>
        <w:rPr>
          <w:b/>
        </w:rPr>
      </w:pPr>
      <w:r w:rsidRPr="001116B5">
        <w:rPr>
          <w:b/>
        </w:rPr>
        <w:t xml:space="preserve">Composante ou UFR : </w:t>
      </w:r>
      <w:r w:rsidR="001728B3" w:rsidRPr="001728B3">
        <w:rPr>
          <w:b/>
          <w:color w:val="0070C0"/>
        </w:rPr>
        <w:t>Faculté des langues</w:t>
      </w:r>
    </w:p>
    <w:p w14:paraId="7B8D59A0" w14:textId="77777777" w:rsidR="005D7C0B" w:rsidRDefault="005D7C0B" w:rsidP="001116B5">
      <w:pPr>
        <w:pStyle w:val="Paragraphedeliste"/>
        <w:spacing w:after="0" w:line="360" w:lineRule="auto"/>
        <w:ind w:left="0"/>
        <w:jc w:val="both"/>
        <w:rPr>
          <w:b/>
        </w:rPr>
      </w:pPr>
    </w:p>
    <w:p w14:paraId="78B453F8" w14:textId="77777777" w:rsidR="001116B5" w:rsidRPr="001116B5" w:rsidRDefault="001116B5" w:rsidP="001116B5">
      <w:pPr>
        <w:pStyle w:val="Paragraphedeliste"/>
        <w:spacing w:after="0" w:line="360" w:lineRule="auto"/>
        <w:ind w:left="0"/>
        <w:jc w:val="both"/>
        <w:rPr>
          <w:b/>
        </w:rPr>
      </w:pPr>
      <w:r w:rsidRPr="001116B5">
        <w:rPr>
          <w:b/>
        </w:rPr>
        <w:t>Descriptif </w:t>
      </w:r>
      <w:r w:rsidRPr="001116B5">
        <w:rPr>
          <w:i/>
        </w:rPr>
        <w:t xml:space="preserve">(filières et compétences particulières) </w:t>
      </w:r>
      <w:r w:rsidRPr="001116B5">
        <w:rPr>
          <w:b/>
        </w:rPr>
        <w:t>:</w:t>
      </w:r>
    </w:p>
    <w:p w14:paraId="3A0B1983" w14:textId="4110E668" w:rsidR="001728B3" w:rsidRPr="002765AC" w:rsidRDefault="0040443E" w:rsidP="001728B3">
      <w:pPr>
        <w:pStyle w:val="Paragraphedeliste"/>
        <w:spacing w:after="0" w:line="360" w:lineRule="auto"/>
        <w:ind w:left="0"/>
        <w:jc w:val="both"/>
        <w:rPr>
          <w:b/>
          <w:bCs/>
          <w:color w:val="0070C0"/>
          <w:sz w:val="20"/>
          <w:szCs w:val="20"/>
        </w:rPr>
      </w:pPr>
      <w:r w:rsidRPr="002765AC">
        <w:rPr>
          <w:b/>
          <w:bCs/>
          <w:color w:val="0070C0"/>
          <w:sz w:val="20"/>
          <w:szCs w:val="20"/>
        </w:rPr>
        <w:t>En fonction des besoins du département, l</w:t>
      </w:r>
      <w:r w:rsidR="001728B3" w:rsidRPr="002765AC">
        <w:rPr>
          <w:b/>
          <w:bCs/>
          <w:color w:val="0070C0"/>
          <w:sz w:val="20"/>
          <w:szCs w:val="20"/>
        </w:rPr>
        <w:t>a personne recrutée assurera des enseignements variés, principalement sous forme de travaux dirigés dans les filières LLCER (</w:t>
      </w:r>
      <w:r w:rsidR="00F33E6B" w:rsidRPr="002765AC">
        <w:rPr>
          <w:b/>
          <w:bCs/>
          <w:color w:val="0070C0"/>
          <w:sz w:val="20"/>
          <w:szCs w:val="20"/>
        </w:rPr>
        <w:t>P</w:t>
      </w:r>
      <w:r w:rsidR="00D046AA" w:rsidRPr="002765AC">
        <w:rPr>
          <w:b/>
          <w:bCs/>
          <w:color w:val="0070C0"/>
          <w:sz w:val="20"/>
          <w:szCs w:val="20"/>
        </w:rPr>
        <w:t xml:space="preserve">ratique de l’oral, </w:t>
      </w:r>
      <w:r w:rsidR="001728B3" w:rsidRPr="002765AC">
        <w:rPr>
          <w:b/>
          <w:bCs/>
          <w:color w:val="0070C0"/>
          <w:sz w:val="20"/>
          <w:szCs w:val="20"/>
        </w:rPr>
        <w:t>Littérature, Civilisation, Grammaire</w:t>
      </w:r>
      <w:r w:rsidRPr="002765AC">
        <w:rPr>
          <w:b/>
          <w:bCs/>
          <w:color w:val="0070C0"/>
          <w:sz w:val="20"/>
          <w:szCs w:val="20"/>
        </w:rPr>
        <w:t>)</w:t>
      </w:r>
      <w:r w:rsidR="001728B3" w:rsidRPr="002765AC">
        <w:rPr>
          <w:b/>
          <w:bCs/>
          <w:color w:val="0070C0"/>
          <w:sz w:val="20"/>
          <w:szCs w:val="20"/>
        </w:rPr>
        <w:t xml:space="preserve">, LEA </w:t>
      </w:r>
      <w:r w:rsidRPr="002765AC">
        <w:rPr>
          <w:b/>
          <w:bCs/>
          <w:color w:val="0070C0"/>
          <w:sz w:val="20"/>
          <w:szCs w:val="20"/>
        </w:rPr>
        <w:t>(Langues appliquées à l’économie et au monde des affaires, traduction du français vers l’allemand),</w:t>
      </w:r>
      <w:r w:rsidR="001728B3" w:rsidRPr="002765AC">
        <w:rPr>
          <w:b/>
          <w:bCs/>
          <w:color w:val="0070C0"/>
          <w:sz w:val="20"/>
          <w:szCs w:val="20"/>
        </w:rPr>
        <w:t xml:space="preserve"> LANSAD </w:t>
      </w:r>
      <w:r w:rsidRPr="002765AC">
        <w:rPr>
          <w:b/>
          <w:bCs/>
          <w:color w:val="0070C0"/>
          <w:sz w:val="20"/>
          <w:szCs w:val="20"/>
        </w:rPr>
        <w:t xml:space="preserve">(Langue vivante 2) </w:t>
      </w:r>
      <w:r w:rsidR="001728B3" w:rsidRPr="002765AC">
        <w:rPr>
          <w:b/>
          <w:bCs/>
          <w:color w:val="0070C0"/>
          <w:sz w:val="20"/>
          <w:szCs w:val="20"/>
        </w:rPr>
        <w:t xml:space="preserve">et </w:t>
      </w:r>
      <w:r w:rsidRPr="002765AC">
        <w:rPr>
          <w:b/>
          <w:bCs/>
          <w:color w:val="0070C0"/>
          <w:sz w:val="20"/>
          <w:szCs w:val="20"/>
        </w:rPr>
        <w:t xml:space="preserve">en </w:t>
      </w:r>
      <w:r w:rsidR="0056757C" w:rsidRPr="002765AC">
        <w:rPr>
          <w:b/>
          <w:bCs/>
          <w:color w:val="0070C0"/>
          <w:sz w:val="20"/>
          <w:szCs w:val="20"/>
        </w:rPr>
        <w:t>DU (</w:t>
      </w:r>
      <w:r w:rsidRPr="002765AC">
        <w:rPr>
          <w:b/>
          <w:bCs/>
          <w:color w:val="0070C0"/>
          <w:sz w:val="20"/>
          <w:szCs w:val="20"/>
        </w:rPr>
        <w:t xml:space="preserve">diplôme </w:t>
      </w:r>
      <w:proofErr w:type="spellStart"/>
      <w:r w:rsidRPr="002765AC">
        <w:rPr>
          <w:b/>
          <w:bCs/>
          <w:color w:val="0070C0"/>
          <w:sz w:val="20"/>
          <w:szCs w:val="20"/>
        </w:rPr>
        <w:t>unniversitaire</w:t>
      </w:r>
      <w:proofErr w:type="spellEnd"/>
      <w:r w:rsidRPr="002765AC">
        <w:rPr>
          <w:b/>
          <w:bCs/>
          <w:color w:val="0070C0"/>
          <w:sz w:val="20"/>
          <w:szCs w:val="20"/>
        </w:rPr>
        <w:t>)</w:t>
      </w:r>
      <w:r w:rsidR="002E5B37" w:rsidRPr="002765AC">
        <w:rPr>
          <w:b/>
          <w:bCs/>
          <w:color w:val="0070C0"/>
          <w:sz w:val="20"/>
          <w:szCs w:val="20"/>
        </w:rPr>
        <w:t>, diplôme</w:t>
      </w:r>
      <w:r w:rsidRPr="002765AC">
        <w:rPr>
          <w:b/>
          <w:bCs/>
          <w:color w:val="0070C0"/>
          <w:sz w:val="20"/>
          <w:szCs w:val="20"/>
        </w:rPr>
        <w:t xml:space="preserve"> accueillant des étudiants en formation initiale et continue. Elle pourra se voir confier certaines tâches administratives et </w:t>
      </w:r>
      <w:r w:rsidR="001728B3" w:rsidRPr="002765AC">
        <w:rPr>
          <w:b/>
          <w:bCs/>
          <w:color w:val="0070C0"/>
          <w:sz w:val="20"/>
          <w:szCs w:val="20"/>
        </w:rPr>
        <w:t xml:space="preserve">assurera les évaluations </w:t>
      </w:r>
      <w:r w:rsidRPr="002765AC">
        <w:rPr>
          <w:b/>
          <w:bCs/>
          <w:color w:val="0070C0"/>
          <w:sz w:val="20"/>
          <w:szCs w:val="20"/>
        </w:rPr>
        <w:t>ainsi que</w:t>
      </w:r>
      <w:r w:rsidR="001728B3" w:rsidRPr="002765AC">
        <w:rPr>
          <w:b/>
          <w:bCs/>
          <w:color w:val="0070C0"/>
          <w:sz w:val="20"/>
          <w:szCs w:val="20"/>
        </w:rPr>
        <w:t xml:space="preserve"> les surveillances qui lui seront </w:t>
      </w:r>
      <w:r w:rsidR="007E1616" w:rsidRPr="002765AC">
        <w:rPr>
          <w:b/>
          <w:bCs/>
          <w:color w:val="0070C0"/>
          <w:sz w:val="20"/>
          <w:szCs w:val="20"/>
        </w:rPr>
        <w:t>attribu</w:t>
      </w:r>
      <w:r w:rsidR="001728B3" w:rsidRPr="002765AC">
        <w:rPr>
          <w:b/>
          <w:bCs/>
          <w:color w:val="0070C0"/>
          <w:sz w:val="20"/>
          <w:szCs w:val="20"/>
        </w:rPr>
        <w:t xml:space="preserve">ées. Elle </w:t>
      </w:r>
      <w:r w:rsidRPr="002765AC">
        <w:rPr>
          <w:b/>
          <w:bCs/>
          <w:color w:val="0070C0"/>
          <w:sz w:val="20"/>
          <w:szCs w:val="20"/>
        </w:rPr>
        <w:t xml:space="preserve">sera </w:t>
      </w:r>
      <w:r w:rsidR="007E1616" w:rsidRPr="002765AC">
        <w:rPr>
          <w:b/>
          <w:bCs/>
          <w:color w:val="0070C0"/>
          <w:sz w:val="20"/>
          <w:szCs w:val="20"/>
        </w:rPr>
        <w:t xml:space="preserve">aussi </w:t>
      </w:r>
      <w:r w:rsidRPr="002765AC">
        <w:rPr>
          <w:b/>
          <w:bCs/>
          <w:color w:val="0070C0"/>
          <w:sz w:val="20"/>
          <w:szCs w:val="20"/>
        </w:rPr>
        <w:t>en charge du développement des</w:t>
      </w:r>
      <w:r w:rsidR="001728B3" w:rsidRPr="002765AC">
        <w:rPr>
          <w:b/>
          <w:bCs/>
          <w:color w:val="0070C0"/>
          <w:sz w:val="20"/>
          <w:szCs w:val="20"/>
        </w:rPr>
        <w:t xml:space="preserve"> activités </w:t>
      </w:r>
      <w:r w:rsidRPr="002765AC">
        <w:rPr>
          <w:b/>
          <w:bCs/>
          <w:color w:val="0070C0"/>
          <w:sz w:val="20"/>
          <w:szCs w:val="20"/>
        </w:rPr>
        <w:t xml:space="preserve">culturelles </w:t>
      </w:r>
      <w:r w:rsidR="001728B3" w:rsidRPr="002765AC">
        <w:rPr>
          <w:b/>
          <w:bCs/>
          <w:color w:val="0070C0"/>
          <w:sz w:val="20"/>
          <w:szCs w:val="20"/>
        </w:rPr>
        <w:t xml:space="preserve">du département </w:t>
      </w:r>
      <w:r w:rsidRPr="002765AC">
        <w:rPr>
          <w:b/>
          <w:bCs/>
          <w:color w:val="0070C0"/>
          <w:sz w:val="20"/>
          <w:szCs w:val="20"/>
        </w:rPr>
        <w:t>d’allemand</w:t>
      </w:r>
      <w:r w:rsidR="002E5B37" w:rsidRPr="002765AC">
        <w:rPr>
          <w:b/>
          <w:bCs/>
          <w:color w:val="0070C0"/>
          <w:sz w:val="20"/>
          <w:szCs w:val="20"/>
        </w:rPr>
        <w:t xml:space="preserve"> hors cours</w:t>
      </w:r>
      <w:r w:rsidR="00C777F5" w:rsidRPr="002765AC">
        <w:rPr>
          <w:b/>
          <w:bCs/>
          <w:color w:val="0070C0"/>
          <w:sz w:val="20"/>
          <w:szCs w:val="20"/>
        </w:rPr>
        <w:t xml:space="preserve">, </w:t>
      </w:r>
      <w:r w:rsidR="001728B3" w:rsidRPr="002765AC">
        <w:rPr>
          <w:b/>
          <w:bCs/>
          <w:color w:val="0070C0"/>
          <w:sz w:val="20"/>
          <w:szCs w:val="20"/>
        </w:rPr>
        <w:t xml:space="preserve">telles que </w:t>
      </w:r>
      <w:r w:rsidR="00C777F5" w:rsidRPr="002765AC">
        <w:rPr>
          <w:b/>
          <w:bCs/>
          <w:color w:val="0070C0"/>
          <w:sz w:val="20"/>
          <w:szCs w:val="20"/>
        </w:rPr>
        <w:t>la mise en place d’un club théâtre</w:t>
      </w:r>
      <w:r w:rsidR="002E5B37" w:rsidRPr="002765AC">
        <w:rPr>
          <w:b/>
          <w:bCs/>
          <w:color w:val="0070C0"/>
          <w:sz w:val="20"/>
          <w:szCs w:val="20"/>
        </w:rPr>
        <w:t xml:space="preserve"> ou</w:t>
      </w:r>
      <w:r w:rsidR="00C777F5" w:rsidRPr="002765AC">
        <w:rPr>
          <w:b/>
          <w:bCs/>
          <w:color w:val="0070C0"/>
          <w:sz w:val="20"/>
          <w:szCs w:val="20"/>
        </w:rPr>
        <w:t xml:space="preserve"> d’un ciné-club</w:t>
      </w:r>
      <w:r w:rsidR="0056757C" w:rsidRPr="002765AC">
        <w:rPr>
          <w:b/>
          <w:bCs/>
          <w:color w:val="0070C0"/>
          <w:sz w:val="20"/>
          <w:szCs w:val="20"/>
        </w:rPr>
        <w:t xml:space="preserve"> ou encore l’animation</w:t>
      </w:r>
      <w:r w:rsidR="00C777F5" w:rsidRPr="002765AC">
        <w:rPr>
          <w:b/>
          <w:bCs/>
          <w:color w:val="0070C0"/>
          <w:sz w:val="20"/>
          <w:szCs w:val="20"/>
        </w:rPr>
        <w:t xml:space="preserve"> de tandems </w:t>
      </w:r>
      <w:r w:rsidR="0056757C" w:rsidRPr="002765AC">
        <w:rPr>
          <w:b/>
          <w:bCs/>
          <w:color w:val="0070C0"/>
          <w:sz w:val="20"/>
          <w:szCs w:val="20"/>
        </w:rPr>
        <w:t xml:space="preserve">de discussions </w:t>
      </w:r>
      <w:r w:rsidR="00C777F5" w:rsidRPr="002765AC">
        <w:rPr>
          <w:b/>
          <w:bCs/>
          <w:color w:val="0070C0"/>
          <w:sz w:val="20"/>
          <w:szCs w:val="20"/>
        </w:rPr>
        <w:t xml:space="preserve">ou </w:t>
      </w:r>
      <w:r w:rsidR="0056757C" w:rsidRPr="002765AC">
        <w:rPr>
          <w:b/>
          <w:bCs/>
          <w:color w:val="0070C0"/>
          <w:sz w:val="20"/>
          <w:szCs w:val="20"/>
        </w:rPr>
        <w:t>d’un café-conversation FR-DE</w:t>
      </w:r>
      <w:r w:rsidR="001728B3" w:rsidRPr="002765AC">
        <w:rPr>
          <w:b/>
          <w:bCs/>
          <w:color w:val="0070C0"/>
          <w:sz w:val="20"/>
          <w:szCs w:val="20"/>
        </w:rPr>
        <w:t>.</w:t>
      </w:r>
    </w:p>
    <w:p w14:paraId="4063F9E0" w14:textId="576900E5" w:rsidR="002765AC" w:rsidRPr="002765AC" w:rsidRDefault="002765AC" w:rsidP="001728B3">
      <w:pPr>
        <w:pStyle w:val="Paragraphedeliste"/>
        <w:spacing w:after="0" w:line="360" w:lineRule="auto"/>
        <w:ind w:left="0"/>
        <w:jc w:val="both"/>
        <w:rPr>
          <w:b/>
          <w:bCs/>
          <w:color w:val="0070C0"/>
          <w:sz w:val="20"/>
          <w:szCs w:val="20"/>
        </w:rPr>
      </w:pPr>
      <w:r w:rsidRPr="002765AC">
        <w:rPr>
          <w:b/>
          <w:bCs/>
          <w:color w:val="0070C0"/>
          <w:sz w:val="20"/>
          <w:szCs w:val="20"/>
        </w:rPr>
        <w:t xml:space="preserve">La rémunération est de </w:t>
      </w:r>
      <w:r w:rsidRPr="002765AC">
        <w:rPr>
          <w:rFonts w:ascii="Calibri" w:hAnsi="Calibri" w:cs="Calibri"/>
          <w:b/>
          <w:color w:val="0070C0"/>
          <w:sz w:val="20"/>
          <w:szCs w:val="20"/>
        </w:rPr>
        <w:t>1504,21€ brut/mois.</w:t>
      </w:r>
    </w:p>
    <w:p w14:paraId="42B45EFE" w14:textId="03CD147B" w:rsidR="001116B5" w:rsidRPr="00143805" w:rsidRDefault="002E5B37" w:rsidP="001116B5">
      <w:pPr>
        <w:pStyle w:val="Paragraphedeliste"/>
        <w:spacing w:after="0" w:line="360" w:lineRule="auto"/>
        <w:ind w:left="0"/>
        <w:jc w:val="both"/>
        <w:rPr>
          <w:b/>
          <w:color w:val="FF0000"/>
        </w:rPr>
      </w:pPr>
      <w:r w:rsidRPr="00143805">
        <w:rPr>
          <w:b/>
          <w:color w:val="FF0000"/>
        </w:rPr>
        <w:t>Attention : le poste n’est à pourvoir que pour un an.</w:t>
      </w:r>
    </w:p>
    <w:p w14:paraId="0FBEDEB9" w14:textId="77777777" w:rsidR="002E5B37" w:rsidRPr="001116B5" w:rsidRDefault="002E5B37" w:rsidP="001116B5">
      <w:pPr>
        <w:pStyle w:val="Paragraphedeliste"/>
        <w:spacing w:after="0" w:line="360" w:lineRule="auto"/>
        <w:ind w:left="0"/>
        <w:jc w:val="both"/>
        <w:rPr>
          <w:b/>
        </w:rPr>
      </w:pPr>
    </w:p>
    <w:p w14:paraId="1CAD1E93" w14:textId="0405EE5B" w:rsidR="001116B5" w:rsidRPr="001116B5" w:rsidRDefault="001116B5" w:rsidP="001116B5">
      <w:pPr>
        <w:pStyle w:val="Paragraphedeliste"/>
        <w:spacing w:after="0" w:line="360" w:lineRule="auto"/>
        <w:ind w:left="0"/>
        <w:jc w:val="both"/>
        <w:rPr>
          <w:b/>
        </w:rPr>
      </w:pPr>
      <w:r w:rsidRPr="001116B5">
        <w:rPr>
          <w:b/>
        </w:rPr>
        <w:t xml:space="preserve">Mots clés : </w:t>
      </w:r>
      <w:r w:rsidR="0056757C" w:rsidRPr="0056757C">
        <w:rPr>
          <w:b/>
          <w:color w:val="0070C0"/>
        </w:rPr>
        <w:t>enseignement, culture, rayonnement</w:t>
      </w:r>
      <w:r w:rsidR="0056757C">
        <w:rPr>
          <w:b/>
          <w:color w:val="0070C0"/>
        </w:rPr>
        <w:t>, authenticité, dynamisme</w:t>
      </w:r>
    </w:p>
    <w:p w14:paraId="387AC13F" w14:textId="77777777" w:rsidR="001116B5" w:rsidRPr="001116B5" w:rsidRDefault="001116B5" w:rsidP="005D7C0B">
      <w:pPr>
        <w:spacing w:after="0" w:line="360" w:lineRule="auto"/>
        <w:jc w:val="both"/>
        <w:rPr>
          <w:b/>
          <w:u w:val="single"/>
        </w:rPr>
      </w:pPr>
    </w:p>
    <w:p w14:paraId="5854718A" w14:textId="77777777" w:rsidR="001116B5" w:rsidRPr="001116B5" w:rsidRDefault="001116B5" w:rsidP="001116B5">
      <w:pPr>
        <w:spacing w:after="0" w:line="360" w:lineRule="auto"/>
        <w:jc w:val="both"/>
        <w:rPr>
          <w:b/>
        </w:rPr>
      </w:pPr>
      <w:r w:rsidRPr="001116B5">
        <w:rPr>
          <w:b/>
        </w:rPr>
        <w:t xml:space="preserve">Contact Enseignement : </w:t>
      </w:r>
    </w:p>
    <w:p w14:paraId="3A94AB4D" w14:textId="77777777" w:rsidR="001116B5" w:rsidRPr="001116B5" w:rsidRDefault="001116B5" w:rsidP="001116B5">
      <w:pPr>
        <w:spacing w:after="0" w:line="360" w:lineRule="auto"/>
        <w:jc w:val="both"/>
      </w:pPr>
      <w:r w:rsidRPr="001116B5">
        <w:t xml:space="preserve">Lieu(x) d’exercice </w:t>
      </w:r>
      <w:r w:rsidRPr="001116B5">
        <w:rPr>
          <w:i/>
        </w:rPr>
        <w:t>(adresse)</w:t>
      </w:r>
      <w:r w:rsidRPr="001116B5">
        <w:t xml:space="preserve"> : </w:t>
      </w:r>
      <w:r w:rsidRPr="00C777F5">
        <w:rPr>
          <w:b/>
          <w:bCs/>
          <w:color w:val="0070C0"/>
        </w:rPr>
        <w:t>Manufacture des tabac, 6 cours Albert Thomas, 69008 Lyon</w:t>
      </w:r>
    </w:p>
    <w:p w14:paraId="747C7F96" w14:textId="0624B528" w:rsidR="001116B5" w:rsidRPr="00C777F5" w:rsidRDefault="001116B5" w:rsidP="001116B5">
      <w:pPr>
        <w:spacing w:after="0" w:line="360" w:lineRule="auto"/>
        <w:jc w:val="both"/>
        <w:rPr>
          <w:b/>
          <w:bCs/>
          <w:color w:val="0070C0"/>
        </w:rPr>
      </w:pPr>
      <w:r w:rsidRPr="001116B5">
        <w:t xml:space="preserve">Responsable </w:t>
      </w:r>
      <w:r w:rsidRPr="001116B5">
        <w:rPr>
          <w:i/>
        </w:rPr>
        <w:t>(identité et fonction</w:t>
      </w:r>
      <w:r w:rsidRPr="001116B5">
        <w:t xml:space="preserve">) : </w:t>
      </w:r>
      <w:r w:rsidR="00C777F5" w:rsidRPr="00C777F5">
        <w:rPr>
          <w:b/>
          <w:bCs/>
          <w:color w:val="0070C0"/>
        </w:rPr>
        <w:t>Sibylle Goepper (MCF HDR études germaniques)</w:t>
      </w:r>
    </w:p>
    <w:p w14:paraId="67379CCB" w14:textId="23E11810" w:rsidR="001116B5" w:rsidRPr="0056757C" w:rsidRDefault="001116B5" w:rsidP="001116B5">
      <w:pPr>
        <w:spacing w:after="0" w:line="360" w:lineRule="auto"/>
        <w:jc w:val="both"/>
        <w:rPr>
          <w:b/>
          <w:bCs/>
          <w:color w:val="0070C0"/>
        </w:rPr>
      </w:pPr>
      <w:r w:rsidRPr="001116B5">
        <w:t xml:space="preserve">Tél. : </w:t>
      </w:r>
      <w:r w:rsidR="0056757C" w:rsidRPr="0056757C">
        <w:rPr>
          <w:b/>
          <w:bCs/>
          <w:color w:val="0070C0"/>
        </w:rPr>
        <w:t>06.95.06.50.64</w:t>
      </w:r>
    </w:p>
    <w:p w14:paraId="5B8708F6" w14:textId="1037E8D5" w:rsidR="001116B5" w:rsidRPr="0056757C" w:rsidRDefault="001116B5" w:rsidP="001116B5">
      <w:pPr>
        <w:spacing w:after="0" w:line="360" w:lineRule="auto"/>
        <w:jc w:val="both"/>
        <w:rPr>
          <w:b/>
          <w:bCs/>
          <w:color w:val="0070C0"/>
        </w:rPr>
      </w:pPr>
      <w:r w:rsidRPr="001116B5">
        <w:t xml:space="preserve">Courriel : </w:t>
      </w:r>
      <w:r w:rsidR="0056757C" w:rsidRPr="0056757C">
        <w:rPr>
          <w:b/>
          <w:bCs/>
          <w:color w:val="0070C0"/>
        </w:rPr>
        <w:t>sibylle.goepper@univ-lyon3.fr</w:t>
      </w:r>
    </w:p>
    <w:p w14:paraId="666FB0D0" w14:textId="125B6BB2" w:rsidR="001116B5" w:rsidRPr="00D046AA" w:rsidRDefault="001116B5" w:rsidP="001116B5">
      <w:pPr>
        <w:pStyle w:val="Paragraphedeliste"/>
        <w:spacing w:after="0" w:line="360" w:lineRule="auto"/>
        <w:ind w:left="0"/>
        <w:rPr>
          <w:b/>
          <w:bCs/>
          <w:color w:val="0070C0"/>
        </w:rPr>
      </w:pPr>
      <w:r w:rsidRPr="00D046AA">
        <w:t xml:space="preserve">Site internet : </w:t>
      </w:r>
      <w:r w:rsidR="002E5B37" w:rsidRPr="00D046AA">
        <w:rPr>
          <w:b/>
          <w:bCs/>
          <w:color w:val="0070C0"/>
        </w:rPr>
        <w:t>https://facdeslangues.univ-lyon3.fr/etudes-germanophones</w:t>
      </w:r>
    </w:p>
    <w:p w14:paraId="65DF0788" w14:textId="77777777" w:rsidR="001116B5" w:rsidRPr="00D046AA" w:rsidRDefault="001116B5" w:rsidP="001116B5">
      <w:pPr>
        <w:spacing w:after="0" w:line="360" w:lineRule="auto"/>
        <w:ind w:left="-426"/>
        <w:jc w:val="both"/>
        <w:rPr>
          <w:b/>
          <w:sz w:val="20"/>
          <w:szCs w:val="20"/>
          <w:u w:val="single"/>
        </w:rPr>
      </w:pPr>
    </w:p>
    <w:p w14:paraId="3830E2CB" w14:textId="77777777" w:rsidR="001116B5" w:rsidRPr="006F7A50" w:rsidRDefault="001116B5" w:rsidP="001116B5">
      <w:pPr>
        <w:pBdr>
          <w:bottom w:val="single" w:sz="12" w:space="1" w:color="auto"/>
        </w:pBdr>
        <w:spacing w:after="0" w:line="240" w:lineRule="auto"/>
        <w:contextualSpacing/>
        <w:rPr>
          <w:rFonts w:cstheme="minorHAnsi"/>
          <w:b/>
          <w:sz w:val="32"/>
        </w:rPr>
      </w:pPr>
      <w:r>
        <w:rPr>
          <w:rFonts w:cstheme="minorHAnsi"/>
          <w:b/>
          <w:sz w:val="28"/>
        </w:rPr>
        <w:t xml:space="preserve">DESCRIPTIF COMPOSANTE ET ETABLISSEMENT </w:t>
      </w:r>
      <w:r w:rsidRPr="006F7A50">
        <w:rPr>
          <w:rFonts w:cstheme="minorHAnsi"/>
          <w:b/>
          <w:sz w:val="28"/>
        </w:rPr>
        <w:t xml:space="preserve"> </w:t>
      </w:r>
    </w:p>
    <w:p w14:paraId="46795F49" w14:textId="77777777" w:rsidR="001116B5" w:rsidRPr="006F7A50" w:rsidRDefault="001116B5" w:rsidP="001116B5">
      <w:pPr>
        <w:spacing w:after="0" w:line="240" w:lineRule="auto"/>
        <w:ind w:right="425"/>
        <w:contextualSpacing/>
        <w:jc w:val="center"/>
        <w:rPr>
          <w:rFonts w:cstheme="minorHAnsi"/>
          <w:b/>
          <w:sz w:val="24"/>
          <w:u w:val="single"/>
        </w:rPr>
      </w:pPr>
    </w:p>
    <w:p w14:paraId="39494FAF" w14:textId="77777777" w:rsidR="001116B5" w:rsidRPr="00B450EE" w:rsidRDefault="001116B5" w:rsidP="005D7C0B">
      <w:pPr>
        <w:spacing w:after="0" w:line="240" w:lineRule="auto"/>
        <w:jc w:val="both"/>
        <w:rPr>
          <w:rFonts w:cstheme="minorHAnsi"/>
        </w:rPr>
      </w:pPr>
      <w:r w:rsidRPr="00B450EE">
        <w:rPr>
          <w:rFonts w:cstheme="minorHAnsi"/>
        </w:rPr>
        <w:t>L'université Jean MOULIN Lyon 3 est un établissement pluridisciplinaire implanté sur trois sites (deux à Lyon et un à Bourg-en-Bresse). Il comprend 4 composantes d'enseignement (Droit, Lettres, Langues et Philosophie), un IUT et un Institut d'Administration des Entreprises.</w:t>
      </w:r>
    </w:p>
    <w:p w14:paraId="4C82B016" w14:textId="77777777" w:rsidR="001116B5" w:rsidRDefault="001116B5" w:rsidP="005D7C0B">
      <w:pPr>
        <w:spacing w:after="0" w:line="240" w:lineRule="auto"/>
        <w:jc w:val="both"/>
        <w:rPr>
          <w:rFonts w:cstheme="minorHAnsi"/>
        </w:rPr>
      </w:pPr>
      <w:r w:rsidRPr="00B450EE">
        <w:rPr>
          <w:rFonts w:cstheme="minorHAnsi"/>
        </w:rPr>
        <w:t>Il accueille 29617 étudiants avec le concours de 1400 personnels enseignants et BIATS, et développe une importante activité de recherche, notamment au sein d'une vingtaine d'équipes de recherche reconnues par le Ministère.</w:t>
      </w:r>
    </w:p>
    <w:p w14:paraId="4CAA08B8" w14:textId="77777777" w:rsidR="001116B5" w:rsidRDefault="001116B5" w:rsidP="005D7C0B">
      <w:pPr>
        <w:spacing w:after="0" w:line="240" w:lineRule="auto"/>
        <w:jc w:val="both"/>
        <w:rPr>
          <w:rFonts w:ascii="Calibri" w:hAnsi="Calibri" w:cs="Calibri"/>
          <w:color w:val="000000"/>
          <w:lang w:eastAsia="fr-FR"/>
        </w:rPr>
      </w:pPr>
    </w:p>
    <w:p w14:paraId="321D54AF" w14:textId="77777777" w:rsidR="001116B5" w:rsidRDefault="001116B5" w:rsidP="005D7C0B">
      <w:pPr>
        <w:spacing w:after="0" w:line="240" w:lineRule="auto"/>
        <w:jc w:val="both"/>
        <w:rPr>
          <w:rFonts w:ascii="Calibri" w:hAnsi="Calibri" w:cs="Calibri"/>
          <w:color w:val="000000"/>
          <w:lang w:eastAsia="fr-FR"/>
        </w:rPr>
      </w:pPr>
      <w:r w:rsidRPr="002804A0">
        <w:rPr>
          <w:rFonts w:ascii="Calibri" w:hAnsi="Calibri" w:cs="Calibri"/>
          <w:color w:val="000000"/>
          <w:lang w:eastAsia="fr-FR"/>
        </w:rPr>
        <w:t>Composée de deux filières principales, Langues, Lettres, Civilisations Étrangères et Régionales (LLCER) et Langues étrangères Appliquées (LEA), la Faculté des Langues offre de nombreuses formations dans le cadre des diplômes nationaux : licences, masters, doctorats. Elle offre aussi plusieurs préparations à des concours nationaux, ainsi que de nombreux Diplômes Universitaires (DU). Toutes les cultures y sont représentées à travers 5 familles de langues : anglo-saxonnes, asiatiques, orientales, romanes et slaves se ramifiant en 16 langues au total.  Elle compte 5000 étudiants et 160 enseignants.</w:t>
      </w:r>
    </w:p>
    <w:p w14:paraId="2A468F3F" w14:textId="77777777" w:rsidR="005D7C0B" w:rsidRDefault="005D7C0B" w:rsidP="005D7C0B">
      <w:pPr>
        <w:spacing w:after="0" w:line="240" w:lineRule="auto"/>
        <w:rPr>
          <w:rFonts w:ascii="Calibri" w:hAnsi="Calibri" w:cs="Calibri"/>
          <w:color w:val="000000"/>
          <w:lang w:eastAsia="fr-FR"/>
        </w:rPr>
      </w:pPr>
    </w:p>
    <w:p w14:paraId="6FF23D46" w14:textId="77777777" w:rsidR="005D7C0B" w:rsidRPr="002804A0" w:rsidRDefault="005D7C0B" w:rsidP="005D7C0B">
      <w:pPr>
        <w:spacing w:after="0" w:line="240" w:lineRule="auto"/>
        <w:rPr>
          <w:rFonts w:ascii="Times New Roman" w:hAnsi="Times New Roman"/>
          <w:sz w:val="24"/>
          <w:szCs w:val="24"/>
          <w:lang w:eastAsia="fr-FR"/>
        </w:rPr>
      </w:pPr>
    </w:p>
    <w:p w14:paraId="3B259B05" w14:textId="77777777" w:rsidR="005D7C0B" w:rsidRPr="006F7A50" w:rsidRDefault="005D7C0B" w:rsidP="005D7C0B">
      <w:pPr>
        <w:pBdr>
          <w:bottom w:val="single" w:sz="12" w:space="1" w:color="auto"/>
        </w:pBdr>
        <w:spacing w:after="0" w:line="240" w:lineRule="auto"/>
        <w:contextualSpacing/>
        <w:rPr>
          <w:rFonts w:cstheme="minorHAnsi"/>
          <w:b/>
          <w:sz w:val="32"/>
        </w:rPr>
      </w:pPr>
      <w:r>
        <w:rPr>
          <w:rFonts w:cstheme="minorHAnsi"/>
          <w:b/>
          <w:sz w:val="28"/>
        </w:rPr>
        <w:t xml:space="preserve">CANDIDATURE </w:t>
      </w:r>
      <w:r w:rsidRPr="006F7A50">
        <w:rPr>
          <w:rFonts w:cstheme="minorHAnsi"/>
          <w:b/>
          <w:sz w:val="28"/>
        </w:rPr>
        <w:t xml:space="preserve"> </w:t>
      </w:r>
    </w:p>
    <w:p w14:paraId="2CB8DA92" w14:textId="77777777" w:rsidR="005D7C0B" w:rsidRDefault="005D7C0B" w:rsidP="005D7C0B">
      <w:pPr>
        <w:spacing w:after="0" w:line="240" w:lineRule="auto"/>
        <w:contextualSpacing/>
        <w:jc w:val="both"/>
      </w:pPr>
    </w:p>
    <w:p w14:paraId="4AA5DF04" w14:textId="551FE477" w:rsidR="005D7C0B" w:rsidRPr="005D7C0B" w:rsidRDefault="002765AC" w:rsidP="005D7C0B">
      <w:pPr>
        <w:spacing w:after="0" w:line="240" w:lineRule="auto"/>
        <w:contextualSpacing/>
        <w:jc w:val="both"/>
        <w:rPr>
          <w:b/>
          <w:color w:val="FF0000"/>
        </w:rPr>
      </w:pPr>
      <w:r w:rsidRPr="004843AF">
        <w:rPr>
          <w:b/>
          <w:color w:val="FF0000"/>
          <w:highlight w:val="yellow"/>
        </w:rPr>
        <w:t xml:space="preserve">Les candidatures doivent s’effectuer sur le portail e-candidats avant le </w:t>
      </w:r>
      <w:r w:rsidR="004843AF" w:rsidRPr="004843AF">
        <w:rPr>
          <w:b/>
          <w:color w:val="FF0000"/>
          <w:highlight w:val="yellow"/>
        </w:rPr>
        <w:t>29 juin 2022</w:t>
      </w:r>
    </w:p>
    <w:p w14:paraId="77E7F962" w14:textId="77777777" w:rsidR="00DB7104" w:rsidRDefault="00DB7104" w:rsidP="005D7C0B">
      <w:pPr>
        <w:spacing w:after="0" w:line="240" w:lineRule="auto"/>
        <w:contextualSpacing/>
        <w:jc w:val="both"/>
      </w:pPr>
    </w:p>
    <w:p w14:paraId="3D293BA8" w14:textId="77777777" w:rsidR="00DB7104" w:rsidRDefault="00DB7104" w:rsidP="005D7C0B">
      <w:pPr>
        <w:spacing w:after="0" w:line="240" w:lineRule="auto"/>
        <w:contextualSpacing/>
        <w:jc w:val="both"/>
      </w:pPr>
    </w:p>
    <w:p w14:paraId="190FCF55" w14:textId="77777777" w:rsidR="00DB7104" w:rsidRDefault="00DB7104" w:rsidP="005D7C0B">
      <w:pPr>
        <w:spacing w:after="0" w:line="240" w:lineRule="auto"/>
        <w:contextualSpacing/>
        <w:jc w:val="both"/>
      </w:pPr>
    </w:p>
    <w:p w14:paraId="04966756" w14:textId="77777777" w:rsidR="00DB7104" w:rsidRDefault="00DB7104" w:rsidP="005D7C0B">
      <w:pPr>
        <w:spacing w:after="0" w:line="240" w:lineRule="auto"/>
        <w:contextualSpacing/>
        <w:jc w:val="both"/>
      </w:pPr>
    </w:p>
    <w:p w14:paraId="3EC82B46" w14:textId="77777777" w:rsidR="00DB7104" w:rsidRDefault="00DB7104" w:rsidP="005D7C0B">
      <w:pPr>
        <w:spacing w:after="0" w:line="240" w:lineRule="auto"/>
        <w:contextualSpacing/>
        <w:jc w:val="both"/>
      </w:pPr>
    </w:p>
    <w:p w14:paraId="0E95E713" w14:textId="77777777" w:rsidR="00DB7104" w:rsidRDefault="00DB7104" w:rsidP="005D7C0B">
      <w:pPr>
        <w:spacing w:after="0" w:line="240" w:lineRule="auto"/>
        <w:contextualSpacing/>
        <w:jc w:val="both"/>
      </w:pPr>
    </w:p>
    <w:p w14:paraId="58697D56" w14:textId="2030E38A" w:rsidR="001116B5" w:rsidRPr="005D7C0B" w:rsidRDefault="001116B5" w:rsidP="005D7C0B">
      <w:pPr>
        <w:spacing w:after="0" w:line="240" w:lineRule="auto"/>
        <w:contextualSpacing/>
        <w:jc w:val="both"/>
      </w:pPr>
      <w:r w:rsidRPr="005D7C0B">
        <w:t xml:space="preserve">Les candidatures sont reçues de manière exclusivement dématérialisée, par le biais de l’application Portail candidature enseignant de l'Université Jean Moulin Lyon 3 (lien direct : </w:t>
      </w:r>
      <w:hyperlink r:id="rId6" w:history="1">
        <w:r w:rsidRPr="005D7C0B">
          <w:rPr>
            <w:rStyle w:val="Lienhypertexte"/>
          </w:rPr>
          <w:t>https://candidat-ens-chercheur.univ-lyon3.fr/</w:t>
        </w:r>
      </w:hyperlink>
      <w:r w:rsidRPr="005D7C0B">
        <w:t xml:space="preserve"> ) </w:t>
      </w:r>
    </w:p>
    <w:p w14:paraId="61FA20C2" w14:textId="77777777" w:rsidR="001116B5" w:rsidRPr="005D7C0B" w:rsidRDefault="001116B5" w:rsidP="005D7C0B">
      <w:pPr>
        <w:spacing w:after="0" w:line="240" w:lineRule="auto"/>
        <w:contextualSpacing/>
        <w:jc w:val="both"/>
      </w:pPr>
    </w:p>
    <w:p w14:paraId="53C7AE7B" w14:textId="77777777" w:rsidR="001116B5" w:rsidRPr="005D7C0B" w:rsidRDefault="001116B5" w:rsidP="005D7C0B">
      <w:pPr>
        <w:spacing w:after="0" w:line="240" w:lineRule="auto"/>
        <w:contextualSpacing/>
        <w:jc w:val="both"/>
      </w:pPr>
      <w:r w:rsidRPr="005D7C0B">
        <w:rPr>
          <w:u w:val="single"/>
        </w:rPr>
        <w:t>Contact administratif</w:t>
      </w:r>
      <w:r w:rsidRPr="005D7C0B">
        <w:t xml:space="preserve"> : </w:t>
      </w:r>
      <w:hyperlink r:id="rId7" w:history="1">
        <w:r w:rsidRPr="005D7C0B">
          <w:rPr>
            <w:rStyle w:val="Lienhypertexte"/>
          </w:rPr>
          <w:t>lucie.soleilland@univ-lyon3.fr</w:t>
        </w:r>
      </w:hyperlink>
      <w:r w:rsidRPr="005D7C0B">
        <w:t xml:space="preserve"> </w:t>
      </w:r>
    </w:p>
    <w:p w14:paraId="2E7D9620" w14:textId="77777777" w:rsidR="001116B5" w:rsidRDefault="001116B5" w:rsidP="001116B5"/>
    <w:p w14:paraId="22F5239E" w14:textId="77777777" w:rsidR="00964A26" w:rsidRPr="006F7A50" w:rsidRDefault="00964A26" w:rsidP="00964A26">
      <w:pPr>
        <w:spacing w:after="0"/>
        <w:contextualSpacing/>
        <w:jc w:val="center"/>
        <w:rPr>
          <w:rFonts w:cstheme="minorHAnsi"/>
          <w:b/>
          <w:u w:val="single"/>
        </w:rPr>
      </w:pPr>
    </w:p>
    <w:p w14:paraId="31641DA5" w14:textId="77777777" w:rsidR="00964A26" w:rsidRPr="006F7A50" w:rsidRDefault="00964A26" w:rsidP="00964A26">
      <w:pPr>
        <w:spacing w:after="0"/>
        <w:jc w:val="both"/>
        <w:rPr>
          <w:rFonts w:cstheme="minorHAnsi"/>
          <w:b/>
        </w:rPr>
      </w:pPr>
    </w:p>
    <w:sectPr w:rsidR="00964A26" w:rsidRPr="006F7A50" w:rsidSect="00A179E9">
      <w:headerReference w:type="default" r:id="rId8"/>
      <w:footerReference w:type="default" r:id="rId9"/>
      <w:pgSz w:w="11906" w:h="16838" w:code="9"/>
      <w:pgMar w:top="-567" w:right="1133" w:bottom="567" w:left="1276" w:header="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0C7C" w14:textId="77777777" w:rsidR="007C4BFE" w:rsidRDefault="007C4BFE">
      <w:pPr>
        <w:spacing w:after="0" w:line="240" w:lineRule="auto"/>
      </w:pPr>
      <w:r>
        <w:separator/>
      </w:r>
    </w:p>
  </w:endnote>
  <w:endnote w:type="continuationSeparator" w:id="0">
    <w:p w14:paraId="710A15EF" w14:textId="77777777" w:rsidR="007C4BFE" w:rsidRDefault="007C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533607"/>
      <w:docPartObj>
        <w:docPartGallery w:val="Page Numbers (Bottom of Page)"/>
        <w:docPartUnique/>
      </w:docPartObj>
    </w:sdtPr>
    <w:sdtEndPr/>
    <w:sdtContent>
      <w:p w14:paraId="129CBF53" w14:textId="77777777" w:rsidR="00153D2B" w:rsidRDefault="00964A26" w:rsidP="00153D2B">
        <w:pPr>
          <w:pStyle w:val="Pieddepage"/>
          <w:jc w:val="center"/>
        </w:pPr>
        <w:r w:rsidRPr="003A3BC6">
          <w:rPr>
            <w:noProof/>
            <w:sz w:val="20"/>
            <w:lang w:eastAsia="fr-FR"/>
          </w:rPr>
          <mc:AlternateContent>
            <mc:Choice Requires="wps">
              <w:drawing>
                <wp:anchor distT="0" distB="0" distL="114300" distR="114300" simplePos="0" relativeHeight="251659264" behindDoc="0" locked="0" layoutInCell="1" allowOverlap="1" wp14:anchorId="2B46C833" wp14:editId="557B0AF1">
                  <wp:simplePos x="0" y="0"/>
                  <wp:positionH relativeFrom="column">
                    <wp:posOffset>5485765</wp:posOffset>
                  </wp:positionH>
                  <wp:positionV relativeFrom="paragraph">
                    <wp:posOffset>-560070</wp:posOffset>
                  </wp:positionV>
                  <wp:extent cx="1000125" cy="914400"/>
                  <wp:effectExtent l="0" t="0" r="9525" b="0"/>
                  <wp:wrapNone/>
                  <wp:docPr id="65" name="Zone de texte 65"/>
                  <wp:cNvGraphicFramePr/>
                  <a:graphic xmlns:a="http://schemas.openxmlformats.org/drawingml/2006/main">
                    <a:graphicData uri="http://schemas.microsoft.com/office/word/2010/wordprocessingShape">
                      <wps:wsp>
                        <wps:cNvSpPr txBox="1"/>
                        <wps:spPr>
                          <a:xfrm>
                            <a:off x="0" y="0"/>
                            <a:ext cx="1000125" cy="914400"/>
                          </a:xfrm>
                          <a:prstGeom prst="rect">
                            <a:avLst/>
                          </a:prstGeom>
                          <a:solidFill>
                            <a:schemeClr val="lt1"/>
                          </a:solidFill>
                          <a:ln w="6350">
                            <a:noFill/>
                          </a:ln>
                        </wps:spPr>
                        <wps:txbx>
                          <w:txbxContent>
                            <w:p w14:paraId="767DBF18" w14:textId="77777777" w:rsidR="00153D2B" w:rsidRDefault="00964A26" w:rsidP="00153D2B">
                              <w:pPr>
                                <w:jc w:val="center"/>
                              </w:pPr>
                              <w:r>
                                <w:rPr>
                                  <w:noProof/>
                                  <w:lang w:eastAsia="fr-FR"/>
                                </w:rPr>
                                <w:drawing>
                                  <wp:inline distT="0" distB="0" distL="0" distR="0" wp14:anchorId="1B6B2A9A" wp14:editId="794E17F4">
                                    <wp:extent cx="838200" cy="838200"/>
                                    <wp:effectExtent l="0" t="0" r="0" b="0"/>
                                    <wp:docPr id="1" name="Image 1" descr="1539929709066_LOGO.jpg"/>
                                    <wp:cNvGraphicFramePr/>
                                    <a:graphic xmlns:a="http://schemas.openxmlformats.org/drawingml/2006/main">
                                      <a:graphicData uri="http://schemas.openxmlformats.org/drawingml/2006/picture">
                                        <pic:pic xmlns:pic="http://schemas.openxmlformats.org/drawingml/2006/picture">
                                          <pic:nvPicPr>
                                            <pic:cNvPr id="1" name="Image 1" descr="1539929709066_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6C833" id="_x0000_t202" coordsize="21600,21600" o:spt="202" path="m,l,21600r21600,l21600,xe">
                  <v:stroke joinstyle="miter"/>
                  <v:path gradientshapeok="t" o:connecttype="rect"/>
                </v:shapetype>
                <v:shape id="Zone de texte 65" o:spid="_x0000_s1027" type="#_x0000_t202" style="position:absolute;left:0;text-align:left;margin-left:431.95pt;margin-top:-44.1pt;width:78.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" fillcolor="white [3201]" stroked="f" strokeweight=".5pt">
                  <v:textbox>
                    <w:txbxContent>
                      <w:p w14:paraId="767DBF18" w14:textId="77777777" w:rsidR="00153D2B" w:rsidRDefault="00964A26" w:rsidP="00153D2B">
                        <w:pPr>
                          <w:jc w:val="center"/>
                        </w:pPr>
                        <w:r>
                          <w:rPr>
                            <w:noProof/>
                            <w:lang w:eastAsia="fr-FR"/>
                          </w:rPr>
                          <w:drawing>
                            <wp:inline distT="0" distB="0" distL="0" distR="0" wp14:anchorId="1B6B2A9A" wp14:editId="794E17F4">
                              <wp:extent cx="838200" cy="838200"/>
                              <wp:effectExtent l="0" t="0" r="0" b="0"/>
                              <wp:docPr id="1" name="Image 1" descr="1539929709066_LOGO.jpg"/>
                              <wp:cNvGraphicFramePr/>
                              <a:graphic xmlns:a="http://schemas.openxmlformats.org/drawingml/2006/main">
                                <a:graphicData uri="http://schemas.openxmlformats.org/drawingml/2006/picture">
                                  <pic:pic xmlns:pic="http://schemas.openxmlformats.org/drawingml/2006/picture">
                                    <pic:nvPicPr>
                                      <pic:cNvPr id="1" name="Image 1" descr="1539929709066_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xbxContent>
                  </v:textbox>
                </v:shape>
              </w:pict>
            </mc:Fallback>
          </mc:AlternateContent>
        </w:r>
        <w:r w:rsidRPr="003A3BC6">
          <w:rPr>
            <w:sz w:val="20"/>
          </w:rPr>
          <w:fldChar w:fldCharType="begin"/>
        </w:r>
        <w:r w:rsidRPr="003A3BC6">
          <w:rPr>
            <w:sz w:val="20"/>
          </w:rPr>
          <w:instrText>PAGE   \* MERGEFORMAT</w:instrText>
        </w:r>
        <w:r w:rsidRPr="003A3BC6">
          <w:rPr>
            <w:sz w:val="20"/>
          </w:rPr>
          <w:fldChar w:fldCharType="separate"/>
        </w:r>
        <w:r w:rsidR="005D7C0B">
          <w:rPr>
            <w:noProof/>
            <w:sz w:val="20"/>
          </w:rPr>
          <w:t>2</w:t>
        </w:r>
        <w:r w:rsidRPr="003A3BC6">
          <w:rPr>
            <w:sz w:val="20"/>
          </w:rPr>
          <w:fldChar w:fldCharType="end"/>
        </w:r>
      </w:p>
    </w:sdtContent>
  </w:sdt>
  <w:p w14:paraId="22648CED" w14:textId="77777777" w:rsidR="0031465D" w:rsidRDefault="007C4BFE" w:rsidP="00153D2B">
    <w:pPr>
      <w:pStyle w:val="Pieddepage"/>
      <w:ind w:right="-56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1AA0" w14:textId="77777777" w:rsidR="007C4BFE" w:rsidRDefault="007C4BFE">
      <w:pPr>
        <w:spacing w:after="0" w:line="240" w:lineRule="auto"/>
      </w:pPr>
      <w:r>
        <w:separator/>
      </w:r>
    </w:p>
  </w:footnote>
  <w:footnote w:type="continuationSeparator" w:id="0">
    <w:p w14:paraId="7CEA3B3D" w14:textId="77777777" w:rsidR="007C4BFE" w:rsidRDefault="007C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4AE5" w14:textId="77777777" w:rsidR="006660B4" w:rsidRDefault="00964A26" w:rsidP="00A22EBF">
    <w:pPr>
      <w:pStyle w:val="En-tte"/>
      <w:ind w:left="-1134"/>
      <w:rPr>
        <w:rFonts w:ascii="Century Gothic" w:hAnsi="Century Gothic"/>
        <w:b/>
        <w:sz w:val="30"/>
        <w:szCs w:val="30"/>
      </w:rPr>
    </w:pPr>
    <w:r>
      <w:rPr>
        <w:noProof/>
        <w:lang w:eastAsia="fr-FR"/>
      </w:rPr>
      <w:drawing>
        <wp:inline distT="0" distB="0" distL="0" distR="0" wp14:anchorId="230EF5C7" wp14:editId="0FF7AA23">
          <wp:extent cx="1619250" cy="887349"/>
          <wp:effectExtent l="0" t="0" r="0" b="8255"/>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247" cy="902691"/>
                  </a:xfrm>
                  <a:prstGeom prst="rect">
                    <a:avLst/>
                  </a:prstGeom>
                  <a:noFill/>
                  <a:ln>
                    <a:noFill/>
                  </a:ln>
                </pic:spPr>
              </pic:pic>
            </a:graphicData>
          </a:graphic>
        </wp:inline>
      </w:drawing>
    </w:r>
  </w:p>
  <w:p w14:paraId="4BA60144" w14:textId="77777777" w:rsidR="00A179E9" w:rsidRPr="00B072F8" w:rsidRDefault="007C4BFE" w:rsidP="00A22EBF">
    <w:pPr>
      <w:pStyle w:val="En-tte"/>
      <w:ind w:left="-1134"/>
      <w:rPr>
        <w:rFonts w:ascii="Century Gothic" w:hAnsi="Century Gothic"/>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26"/>
    <w:rsid w:val="00011BA6"/>
    <w:rsid w:val="00015AE1"/>
    <w:rsid w:val="001116B5"/>
    <w:rsid w:val="001434D5"/>
    <w:rsid w:val="00143805"/>
    <w:rsid w:val="0014544C"/>
    <w:rsid w:val="001728B3"/>
    <w:rsid w:val="00183FC6"/>
    <w:rsid w:val="001D460E"/>
    <w:rsid w:val="002765AC"/>
    <w:rsid w:val="002E5B37"/>
    <w:rsid w:val="003A3B3C"/>
    <w:rsid w:val="003C5AE1"/>
    <w:rsid w:val="0040443E"/>
    <w:rsid w:val="004843AF"/>
    <w:rsid w:val="0056757C"/>
    <w:rsid w:val="005D7C0B"/>
    <w:rsid w:val="00662BE1"/>
    <w:rsid w:val="0066644F"/>
    <w:rsid w:val="0068196E"/>
    <w:rsid w:val="006E2646"/>
    <w:rsid w:val="00776A4B"/>
    <w:rsid w:val="007C4BFE"/>
    <w:rsid w:val="007E1616"/>
    <w:rsid w:val="008D14C3"/>
    <w:rsid w:val="00964A26"/>
    <w:rsid w:val="009963B5"/>
    <w:rsid w:val="00A73A0F"/>
    <w:rsid w:val="00B168E8"/>
    <w:rsid w:val="00B53694"/>
    <w:rsid w:val="00C3679C"/>
    <w:rsid w:val="00C64858"/>
    <w:rsid w:val="00C777F5"/>
    <w:rsid w:val="00D046AA"/>
    <w:rsid w:val="00DB7104"/>
    <w:rsid w:val="00F1447B"/>
    <w:rsid w:val="00F33E6B"/>
    <w:rsid w:val="00F45A03"/>
    <w:rsid w:val="00FA1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ED75"/>
  <w15:docId w15:val="{186ED95E-35E4-43B7-A3A8-09D9ED87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26"/>
    <w:pPr>
      <w:spacing w:after="200" w:line="276" w:lineRule="auto"/>
    </w:pPr>
    <w:rPr>
      <w:rFonts w:eastAsia="Times New Roman"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4A26"/>
    <w:pPr>
      <w:ind w:left="720"/>
      <w:contextualSpacing/>
    </w:pPr>
  </w:style>
  <w:style w:type="paragraph" w:styleId="En-tte">
    <w:name w:val="header"/>
    <w:basedOn w:val="Normal"/>
    <w:link w:val="En-tteCar"/>
    <w:uiPriority w:val="99"/>
    <w:unhideWhenUsed/>
    <w:rsid w:val="00964A26"/>
    <w:pPr>
      <w:tabs>
        <w:tab w:val="center" w:pos="4536"/>
        <w:tab w:val="right" w:pos="9072"/>
      </w:tabs>
      <w:spacing w:after="0" w:line="240" w:lineRule="auto"/>
    </w:pPr>
  </w:style>
  <w:style w:type="character" w:customStyle="1" w:styleId="En-tteCar">
    <w:name w:val="En-tête Car"/>
    <w:basedOn w:val="Policepardfaut"/>
    <w:link w:val="En-tte"/>
    <w:uiPriority w:val="99"/>
    <w:rsid w:val="00964A26"/>
    <w:rPr>
      <w:rFonts w:eastAsia="Times New Roman" w:cs="Times New Roman"/>
      <w:sz w:val="22"/>
      <w:szCs w:val="22"/>
    </w:rPr>
  </w:style>
  <w:style w:type="paragraph" w:styleId="Pieddepage">
    <w:name w:val="footer"/>
    <w:basedOn w:val="Normal"/>
    <w:link w:val="PieddepageCar"/>
    <w:uiPriority w:val="99"/>
    <w:unhideWhenUsed/>
    <w:rsid w:val="00964A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4A26"/>
    <w:rPr>
      <w:rFonts w:eastAsia="Times New Roman" w:cs="Times New Roman"/>
      <w:sz w:val="22"/>
      <w:szCs w:val="22"/>
    </w:rPr>
  </w:style>
  <w:style w:type="character" w:styleId="Lienhypertexte">
    <w:name w:val="Hyperlink"/>
    <w:basedOn w:val="Policepardfaut"/>
    <w:uiPriority w:val="99"/>
    <w:unhideWhenUsed/>
    <w:rsid w:val="00964A26"/>
    <w:rPr>
      <w:rFonts w:cs="Times New Roman"/>
      <w:color w:val="0563C1" w:themeColor="hyperlink"/>
      <w:u w:val="single"/>
    </w:rPr>
  </w:style>
  <w:style w:type="character" w:styleId="lev">
    <w:name w:val="Strong"/>
    <w:basedOn w:val="Policepardfaut"/>
    <w:uiPriority w:val="22"/>
    <w:qFormat/>
    <w:rsid w:val="00964A26"/>
    <w:rPr>
      <w:b/>
      <w:bCs/>
    </w:rPr>
  </w:style>
  <w:style w:type="table" w:styleId="Grilledutableau">
    <w:name w:val="Table Grid"/>
    <w:basedOn w:val="TableauNormal"/>
    <w:uiPriority w:val="59"/>
    <w:rsid w:val="00964A26"/>
    <w:rPr>
      <w:rFonts w:eastAsia="Times New Roman"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36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79C"/>
    <w:rPr>
      <w:rFonts w:ascii="Tahoma" w:eastAsia="Times New Roman" w:hAnsi="Tahoma" w:cs="Tahoma"/>
      <w:sz w:val="16"/>
      <w:szCs w:val="16"/>
    </w:rPr>
  </w:style>
  <w:style w:type="character" w:styleId="Marquedecommentaire">
    <w:name w:val="annotation reference"/>
    <w:basedOn w:val="Policepardfaut"/>
    <w:uiPriority w:val="99"/>
    <w:semiHidden/>
    <w:unhideWhenUsed/>
    <w:rsid w:val="006E2646"/>
    <w:rPr>
      <w:sz w:val="16"/>
      <w:szCs w:val="16"/>
    </w:rPr>
  </w:style>
  <w:style w:type="paragraph" w:styleId="Commentaire">
    <w:name w:val="annotation text"/>
    <w:basedOn w:val="Normal"/>
    <w:link w:val="CommentaireCar"/>
    <w:uiPriority w:val="99"/>
    <w:semiHidden/>
    <w:unhideWhenUsed/>
    <w:rsid w:val="006E2646"/>
    <w:pPr>
      <w:spacing w:line="240" w:lineRule="auto"/>
    </w:pPr>
    <w:rPr>
      <w:sz w:val="20"/>
      <w:szCs w:val="20"/>
    </w:rPr>
  </w:style>
  <w:style w:type="character" w:customStyle="1" w:styleId="CommentaireCar">
    <w:name w:val="Commentaire Car"/>
    <w:basedOn w:val="Policepardfaut"/>
    <w:link w:val="Commentaire"/>
    <w:uiPriority w:val="99"/>
    <w:semiHidden/>
    <w:rsid w:val="006E2646"/>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6E2646"/>
    <w:rPr>
      <w:b/>
      <w:bCs/>
    </w:rPr>
  </w:style>
  <w:style w:type="character" w:customStyle="1" w:styleId="ObjetducommentaireCar">
    <w:name w:val="Objet du commentaire Car"/>
    <w:basedOn w:val="CommentaireCar"/>
    <w:link w:val="Objetducommentaire"/>
    <w:uiPriority w:val="99"/>
    <w:semiHidden/>
    <w:rsid w:val="006E2646"/>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ucie.soleilland@univ-lyon3.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didat-ens-chercheur.univ-lyon3.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674</Words>
  <Characters>3707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UJML3</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Borga</dc:creator>
  <cp:lastModifiedBy>***</cp:lastModifiedBy>
  <cp:revision>8</cp:revision>
  <cp:lastPrinted>2020-02-27T07:43:00Z</cp:lastPrinted>
  <dcterms:created xsi:type="dcterms:W3CDTF">2021-02-16T14:57:00Z</dcterms:created>
  <dcterms:modified xsi:type="dcterms:W3CDTF">2022-06-04T14:40:00Z</dcterms:modified>
</cp:coreProperties>
</file>