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A1" w:rsidRPr="00F8313C" w:rsidRDefault="00CE49A1" w:rsidP="000D7E69">
      <w:pPr>
        <w:jc w:val="center"/>
        <w:rPr>
          <w:b/>
          <w:sz w:val="20"/>
          <w:szCs w:val="20"/>
          <w:lang w:val="bg-BG"/>
        </w:rPr>
      </w:pPr>
      <w:r w:rsidRPr="00F8313C">
        <w:rPr>
          <w:b/>
          <w:sz w:val="20"/>
          <w:szCs w:val="20"/>
          <w:lang w:val="bg-BG"/>
        </w:rPr>
        <w:t xml:space="preserve">« </w:t>
      </w:r>
      <w:r w:rsidR="004B40C4" w:rsidRPr="00F8313C">
        <w:rPr>
          <w:b/>
          <w:sz w:val="20"/>
          <w:szCs w:val="20"/>
          <w:lang w:val="fr-FR"/>
        </w:rPr>
        <w:t>Forum virtuel des études et des métiers</w:t>
      </w:r>
      <w:r w:rsidRPr="00F8313C">
        <w:rPr>
          <w:b/>
          <w:sz w:val="20"/>
          <w:szCs w:val="20"/>
          <w:lang w:val="bg-BG"/>
        </w:rPr>
        <w:t xml:space="preserve"> »</w:t>
      </w:r>
      <w:r w:rsidR="006A2848" w:rsidRPr="00F8313C">
        <w:rPr>
          <w:b/>
          <w:sz w:val="20"/>
          <w:szCs w:val="20"/>
          <w:lang w:val="fr-FR"/>
        </w:rPr>
        <w:t xml:space="preserve"> 20</w:t>
      </w:r>
      <w:r w:rsidR="000A792C">
        <w:rPr>
          <w:b/>
          <w:sz w:val="20"/>
          <w:szCs w:val="20"/>
          <w:lang w:val="fr-FR"/>
        </w:rPr>
        <w:t>21</w:t>
      </w:r>
    </w:p>
    <w:p w:rsidR="00CE49A1" w:rsidRPr="00F8313C" w:rsidRDefault="00933ED6" w:rsidP="00CE49A1">
      <w:pPr>
        <w:rPr>
          <w:rFonts w:cstheme="minorHAnsi"/>
          <w:sz w:val="20"/>
          <w:szCs w:val="20"/>
          <w:lang w:val="fr-FR"/>
        </w:rPr>
      </w:pPr>
      <w:hyperlink r:id="rId5" w:history="1">
        <w:r w:rsidR="00186F4E" w:rsidRPr="00F8313C">
          <w:rPr>
            <w:rStyle w:val="Lienhypertexte"/>
            <w:rFonts w:cstheme="minorHAnsi"/>
            <w:sz w:val="20"/>
            <w:szCs w:val="20"/>
            <w:lang w:val="fr-FR"/>
          </w:rPr>
          <w:t>L’Institut</w:t>
        </w:r>
        <w:r w:rsidR="00CE49A1" w:rsidRPr="00F8313C">
          <w:rPr>
            <w:rStyle w:val="Lienhypertexte"/>
            <w:rFonts w:cstheme="minorHAnsi"/>
            <w:sz w:val="20"/>
            <w:szCs w:val="20"/>
            <w:lang w:val="fr-FR"/>
          </w:rPr>
          <w:t xml:space="preserve"> français de Bulgarie</w:t>
        </w:r>
      </w:hyperlink>
      <w:r w:rsidR="00CE49A1" w:rsidRPr="00F8313C">
        <w:rPr>
          <w:rFonts w:cstheme="minorHAnsi"/>
          <w:sz w:val="20"/>
          <w:szCs w:val="20"/>
          <w:lang w:val="fr-FR"/>
        </w:rPr>
        <w:t xml:space="preserve"> et </w:t>
      </w:r>
      <w:hyperlink r:id="rId6" w:history="1">
        <w:r w:rsidR="00CE49A1" w:rsidRPr="00F8313C">
          <w:rPr>
            <w:rStyle w:val="Lienhypertexte"/>
            <w:rFonts w:cstheme="minorHAnsi"/>
            <w:sz w:val="20"/>
            <w:szCs w:val="20"/>
            <w:lang w:val="fr-FR"/>
          </w:rPr>
          <w:t>l’Agence Campus France Paris</w:t>
        </w:r>
      </w:hyperlink>
      <w:r w:rsidR="00CE49A1" w:rsidRPr="00F8313C">
        <w:rPr>
          <w:rFonts w:cstheme="minorHAnsi"/>
          <w:sz w:val="20"/>
          <w:szCs w:val="20"/>
          <w:lang w:val="fr-FR"/>
        </w:rPr>
        <w:t xml:space="preserve"> ont </w:t>
      </w:r>
      <w:r w:rsidR="006A2848" w:rsidRPr="00F8313C">
        <w:rPr>
          <w:rFonts w:cstheme="minorHAnsi"/>
          <w:sz w:val="20"/>
          <w:szCs w:val="20"/>
          <w:lang w:val="fr-FR"/>
        </w:rPr>
        <w:t xml:space="preserve">le plaisir de vous inviter le </w:t>
      </w:r>
      <w:r w:rsidR="000A792C">
        <w:rPr>
          <w:rFonts w:cstheme="minorHAnsi"/>
          <w:sz w:val="20"/>
          <w:szCs w:val="20"/>
          <w:lang w:val="fr-FR"/>
        </w:rPr>
        <w:t>19</w:t>
      </w:r>
      <w:r w:rsidR="004B40C4" w:rsidRPr="00F8313C">
        <w:rPr>
          <w:rFonts w:cstheme="minorHAnsi"/>
          <w:sz w:val="20"/>
          <w:szCs w:val="20"/>
          <w:lang w:val="fr-FR"/>
        </w:rPr>
        <w:t xml:space="preserve"> novembre</w:t>
      </w:r>
      <w:r w:rsidR="006A2848" w:rsidRPr="00F8313C">
        <w:rPr>
          <w:rFonts w:cstheme="minorHAnsi"/>
          <w:sz w:val="20"/>
          <w:szCs w:val="20"/>
          <w:lang w:val="fr-FR"/>
        </w:rPr>
        <w:t xml:space="preserve"> 20</w:t>
      </w:r>
      <w:r w:rsidR="000A792C">
        <w:rPr>
          <w:rFonts w:cstheme="minorHAnsi"/>
          <w:sz w:val="20"/>
          <w:szCs w:val="20"/>
          <w:lang w:val="fr-FR"/>
        </w:rPr>
        <w:t>1</w:t>
      </w:r>
      <w:r w:rsidR="004B40C4" w:rsidRPr="00F8313C">
        <w:rPr>
          <w:rFonts w:cstheme="minorHAnsi"/>
          <w:sz w:val="20"/>
          <w:szCs w:val="20"/>
          <w:lang w:val="fr-FR"/>
        </w:rPr>
        <w:t>0</w:t>
      </w:r>
      <w:r w:rsidR="00CE49A1" w:rsidRPr="00F8313C">
        <w:rPr>
          <w:rFonts w:cstheme="minorHAnsi"/>
          <w:sz w:val="20"/>
          <w:szCs w:val="20"/>
          <w:lang w:val="fr-FR"/>
        </w:rPr>
        <w:t xml:space="preserve"> </w:t>
      </w:r>
      <w:r w:rsidR="00F82258" w:rsidRPr="00F8313C">
        <w:rPr>
          <w:rFonts w:cstheme="minorHAnsi"/>
          <w:sz w:val="20"/>
          <w:szCs w:val="20"/>
          <w:lang w:val="fr-FR"/>
        </w:rPr>
        <w:t>au</w:t>
      </w:r>
      <w:r w:rsidR="00CE49A1" w:rsidRPr="00F8313C">
        <w:rPr>
          <w:rFonts w:cstheme="minorHAnsi"/>
          <w:sz w:val="20"/>
          <w:szCs w:val="20"/>
          <w:lang w:val="fr-FR"/>
        </w:rPr>
        <w:t xml:space="preserve"> </w:t>
      </w:r>
      <w:r w:rsidR="004B40C4" w:rsidRPr="00272529">
        <w:rPr>
          <w:rFonts w:cstheme="minorHAnsi"/>
          <w:sz w:val="20"/>
          <w:szCs w:val="20"/>
          <w:lang w:val="fr-FR"/>
        </w:rPr>
        <w:t>« Forum virtuel des études et des métiers</w:t>
      </w:r>
      <w:r w:rsidR="00CE49A1" w:rsidRPr="00272529">
        <w:rPr>
          <w:rFonts w:cstheme="minorHAnsi"/>
          <w:sz w:val="20"/>
          <w:szCs w:val="20"/>
          <w:lang w:val="fr-FR"/>
        </w:rPr>
        <w:t> »</w:t>
      </w:r>
      <w:r w:rsidR="00CE49A1" w:rsidRPr="00F8313C">
        <w:rPr>
          <w:rFonts w:cstheme="minorHAnsi"/>
          <w:sz w:val="20"/>
          <w:szCs w:val="20"/>
          <w:lang w:val="fr-FR"/>
        </w:rPr>
        <w:t>.</w:t>
      </w:r>
    </w:p>
    <w:p w:rsidR="00CE49A1" w:rsidRPr="00F8313C" w:rsidRDefault="00CE49A1" w:rsidP="00CE49A1">
      <w:pPr>
        <w:rPr>
          <w:rFonts w:cstheme="minorHAnsi"/>
          <w:sz w:val="20"/>
          <w:szCs w:val="20"/>
          <w:lang w:val="fr-FR"/>
        </w:rPr>
      </w:pPr>
      <w:r w:rsidRPr="00F8313C">
        <w:rPr>
          <w:rFonts w:cstheme="minorHAnsi"/>
          <w:sz w:val="20"/>
          <w:szCs w:val="20"/>
          <w:lang w:val="fr-FR"/>
        </w:rPr>
        <w:t>L’événement est un rendez-vous important qui s’inscrit dans la politique de valorisation de l’enseignement supérieur français et des formations francophones en Bulgarie, développée depuis des années par l’Institut français de Bulgarie, auprès des étudiants et des partenaires universitaires.</w:t>
      </w:r>
    </w:p>
    <w:p w:rsidR="00F8313C" w:rsidRPr="00F8313C" w:rsidRDefault="00F8313C" w:rsidP="00F8313C">
      <w:pPr>
        <w:rPr>
          <w:rFonts w:cstheme="minorHAnsi"/>
          <w:sz w:val="20"/>
          <w:szCs w:val="20"/>
          <w:lang w:val="fr-FR"/>
        </w:rPr>
      </w:pPr>
      <w:r w:rsidRPr="00F8313C">
        <w:rPr>
          <w:rFonts w:cstheme="minorHAnsi"/>
          <w:sz w:val="20"/>
          <w:szCs w:val="20"/>
          <w:lang w:val="fr-FR"/>
        </w:rPr>
        <w:t>La France est le 4</w:t>
      </w:r>
      <w:r w:rsidRPr="00F8313C">
        <w:rPr>
          <w:rFonts w:cstheme="minorHAnsi"/>
          <w:sz w:val="20"/>
          <w:szCs w:val="20"/>
          <w:vertAlign w:val="superscript"/>
          <w:lang w:val="fr-FR"/>
        </w:rPr>
        <w:t>e</w:t>
      </w:r>
      <w:r w:rsidRPr="00F8313C">
        <w:rPr>
          <w:rFonts w:cstheme="minorHAnsi"/>
          <w:sz w:val="20"/>
          <w:szCs w:val="20"/>
          <w:lang w:val="fr-FR"/>
        </w:rPr>
        <w:t xml:space="preserve"> pays dans le monde qui accueille le plus grand nombre d’étudiants étrangers et le </w:t>
      </w:r>
      <w:r w:rsidR="000A792C">
        <w:rPr>
          <w:rFonts w:ascii="Calibri" w:hAnsi="Calibri" w:cs="Calibri"/>
          <w:sz w:val="20"/>
          <w:szCs w:val="20"/>
          <w:lang w:val="fr-FR"/>
        </w:rPr>
        <w:t>7</w:t>
      </w:r>
      <w:r w:rsidRPr="00F8313C">
        <w:rPr>
          <w:rFonts w:ascii="Calibri" w:hAnsi="Calibri" w:cs="Calibri"/>
          <w:sz w:val="20"/>
          <w:szCs w:val="20"/>
          <w:lang w:val="fr-FR"/>
        </w:rPr>
        <w:t>ème pays d'accueil des étudiants bulgares</w:t>
      </w:r>
      <w:r w:rsidRPr="00F8313C">
        <w:rPr>
          <w:rFonts w:cstheme="minorHAnsi"/>
          <w:sz w:val="20"/>
          <w:szCs w:val="20"/>
          <w:lang w:val="fr-FR"/>
        </w:rPr>
        <w:t xml:space="preserve">. Le système d’enseignement supérieur en France inclut </w:t>
      </w:r>
      <w:r w:rsidR="000A792C">
        <w:rPr>
          <w:rFonts w:cstheme="minorHAnsi"/>
          <w:sz w:val="20"/>
          <w:szCs w:val="20"/>
          <w:lang w:val="fr-FR"/>
        </w:rPr>
        <w:t>60</w:t>
      </w:r>
      <w:r w:rsidRPr="00F8313C">
        <w:rPr>
          <w:rFonts w:cstheme="minorHAnsi"/>
          <w:sz w:val="20"/>
          <w:szCs w:val="20"/>
          <w:lang w:val="fr-FR"/>
        </w:rPr>
        <w:t xml:space="preserve"> universités, 2</w:t>
      </w:r>
      <w:r w:rsidR="000A792C">
        <w:rPr>
          <w:rFonts w:cstheme="minorHAnsi"/>
          <w:sz w:val="20"/>
          <w:szCs w:val="20"/>
          <w:lang w:val="fr-FR"/>
        </w:rPr>
        <w:t>7</w:t>
      </w:r>
      <w:r w:rsidRPr="00F8313C">
        <w:rPr>
          <w:rFonts w:cstheme="minorHAnsi"/>
          <w:sz w:val="20"/>
          <w:szCs w:val="20"/>
          <w:lang w:val="fr-FR"/>
        </w:rPr>
        <w:t xml:space="preserve">0 écoles d’ingénieurs, </w:t>
      </w:r>
      <w:r w:rsidR="000A792C">
        <w:rPr>
          <w:rFonts w:cstheme="minorHAnsi"/>
          <w:sz w:val="20"/>
          <w:szCs w:val="20"/>
          <w:lang w:val="fr-FR"/>
        </w:rPr>
        <w:t>30</w:t>
      </w:r>
      <w:r w:rsidRPr="00F8313C">
        <w:rPr>
          <w:rFonts w:cstheme="minorHAnsi"/>
          <w:sz w:val="20"/>
          <w:szCs w:val="20"/>
          <w:lang w:val="fr-FR"/>
        </w:rPr>
        <w:t xml:space="preserve">0 écoles </w:t>
      </w:r>
      <w:r w:rsidR="000A792C">
        <w:rPr>
          <w:rFonts w:cstheme="minorHAnsi"/>
          <w:sz w:val="20"/>
          <w:szCs w:val="20"/>
          <w:lang w:val="fr-FR"/>
        </w:rPr>
        <w:t>de commerce et de management, 10</w:t>
      </w:r>
      <w:r w:rsidRPr="00F8313C">
        <w:rPr>
          <w:rFonts w:cstheme="minorHAnsi"/>
          <w:sz w:val="20"/>
          <w:szCs w:val="20"/>
          <w:lang w:val="fr-FR"/>
        </w:rPr>
        <w:t>0 écoles</w:t>
      </w:r>
      <w:r w:rsidR="000A792C">
        <w:rPr>
          <w:rFonts w:cstheme="minorHAnsi"/>
          <w:sz w:val="20"/>
          <w:szCs w:val="20"/>
          <w:lang w:val="fr-FR"/>
        </w:rPr>
        <w:t xml:space="preserve"> supérieures d’art publiques, 22</w:t>
      </w:r>
      <w:r w:rsidRPr="00F8313C">
        <w:rPr>
          <w:rFonts w:cstheme="minorHAnsi"/>
          <w:sz w:val="20"/>
          <w:szCs w:val="20"/>
          <w:lang w:val="fr-FR"/>
        </w:rPr>
        <w:t xml:space="preserve"> écoles d’architecture et plus de 3000 écoles et instituts spécialisés dans des secteurs spécifiques.</w:t>
      </w:r>
    </w:p>
    <w:p w:rsidR="00F8313C" w:rsidRPr="00F8313C" w:rsidRDefault="00F8313C" w:rsidP="00CE49A1">
      <w:pPr>
        <w:rPr>
          <w:rFonts w:cstheme="minorHAnsi"/>
          <w:sz w:val="20"/>
          <w:szCs w:val="20"/>
          <w:lang w:val="fr-FR"/>
        </w:rPr>
      </w:pPr>
      <w:r w:rsidRPr="00F8313C">
        <w:rPr>
          <w:rFonts w:cstheme="minorHAnsi"/>
          <w:sz w:val="20"/>
          <w:szCs w:val="20"/>
          <w:lang w:val="fr-FR"/>
        </w:rPr>
        <w:t>Cinq univ</w:t>
      </w:r>
      <w:r w:rsidR="004F3953">
        <w:rPr>
          <w:rFonts w:cstheme="minorHAnsi"/>
          <w:sz w:val="20"/>
          <w:szCs w:val="20"/>
          <w:lang w:val="fr-FR"/>
        </w:rPr>
        <w:t>ersités en Bulgarie proposent 10</w:t>
      </w:r>
      <w:r w:rsidRPr="00F8313C">
        <w:rPr>
          <w:rFonts w:cstheme="minorHAnsi"/>
          <w:sz w:val="20"/>
          <w:szCs w:val="20"/>
          <w:lang w:val="fr-FR"/>
        </w:rPr>
        <w:t xml:space="preserve"> programmes francophones dans les domaines : génie électrique et génie informatique, génie chimique et biochimique, logistique </w:t>
      </w:r>
      <w:r w:rsidR="008527F8">
        <w:rPr>
          <w:rFonts w:cstheme="minorHAnsi"/>
          <w:sz w:val="20"/>
          <w:szCs w:val="20"/>
          <w:lang w:val="fr-FR"/>
        </w:rPr>
        <w:t xml:space="preserve">et transport </w:t>
      </w:r>
      <w:r w:rsidRPr="00F8313C">
        <w:rPr>
          <w:rFonts w:cstheme="minorHAnsi"/>
          <w:sz w:val="20"/>
          <w:szCs w:val="20"/>
          <w:lang w:val="fr-FR"/>
        </w:rPr>
        <w:t>in</w:t>
      </w:r>
      <w:r w:rsidR="008527F8">
        <w:rPr>
          <w:rFonts w:cstheme="minorHAnsi"/>
          <w:sz w:val="20"/>
          <w:szCs w:val="20"/>
          <w:lang w:val="fr-FR"/>
        </w:rPr>
        <w:t>ternationaux</w:t>
      </w:r>
      <w:r w:rsidRPr="00F8313C">
        <w:rPr>
          <w:rFonts w:cstheme="minorHAnsi"/>
          <w:sz w:val="20"/>
          <w:szCs w:val="20"/>
          <w:lang w:val="fr-FR"/>
        </w:rPr>
        <w:t xml:space="preserve">, économie et gestion, sciences politiques, droit européen, langues étrangères appliquées pour l’administration, </w:t>
      </w:r>
      <w:r w:rsidR="008527F8">
        <w:rPr>
          <w:rFonts w:cstheme="minorHAnsi"/>
          <w:sz w:val="20"/>
          <w:szCs w:val="20"/>
          <w:lang w:val="fr-FR"/>
        </w:rPr>
        <w:t xml:space="preserve">technologies pour la traduction et l’interprétation, </w:t>
      </w:r>
      <w:r w:rsidRPr="00F8313C">
        <w:rPr>
          <w:rFonts w:cstheme="minorHAnsi"/>
          <w:sz w:val="20"/>
          <w:szCs w:val="20"/>
          <w:lang w:val="fr-FR"/>
        </w:rPr>
        <w:t>francophonie, plurilinguisme et médiation</w:t>
      </w:r>
      <w:r w:rsidR="008527F8">
        <w:rPr>
          <w:rFonts w:cstheme="minorHAnsi"/>
          <w:sz w:val="20"/>
          <w:szCs w:val="20"/>
          <w:lang w:val="fr-FR"/>
        </w:rPr>
        <w:t xml:space="preserve"> culturelle</w:t>
      </w:r>
      <w:r w:rsidRPr="00F8313C">
        <w:rPr>
          <w:rFonts w:cstheme="minorHAnsi"/>
          <w:sz w:val="20"/>
          <w:szCs w:val="20"/>
          <w:lang w:val="fr-FR"/>
        </w:rPr>
        <w:t>.</w:t>
      </w:r>
    </w:p>
    <w:p w:rsidR="00CE49A1" w:rsidRPr="00F8313C" w:rsidRDefault="00CE49A1" w:rsidP="00CE49A1">
      <w:pPr>
        <w:rPr>
          <w:rFonts w:cstheme="minorHAnsi"/>
          <w:sz w:val="20"/>
          <w:szCs w:val="20"/>
          <w:lang w:val="fr-FR"/>
        </w:rPr>
      </w:pPr>
      <w:r w:rsidRPr="00F8313C">
        <w:rPr>
          <w:rFonts w:cstheme="minorHAnsi"/>
          <w:sz w:val="20"/>
          <w:szCs w:val="20"/>
          <w:lang w:val="fr-FR"/>
        </w:rPr>
        <w:t xml:space="preserve">Avec la participation de nombreuses </w:t>
      </w:r>
      <w:r w:rsidRPr="00F8313C">
        <w:rPr>
          <w:rFonts w:cstheme="minorHAnsi"/>
          <w:i/>
          <w:iCs/>
          <w:sz w:val="20"/>
          <w:szCs w:val="20"/>
          <w:lang w:val="fr-FR"/>
        </w:rPr>
        <w:t>entreprises</w:t>
      </w:r>
      <w:r w:rsidR="004B40C4" w:rsidRPr="00F8313C">
        <w:rPr>
          <w:rFonts w:cstheme="minorHAnsi"/>
          <w:i/>
          <w:iCs/>
          <w:sz w:val="20"/>
          <w:szCs w:val="20"/>
          <w:lang w:val="fr-FR"/>
        </w:rPr>
        <w:t xml:space="preserve"> en Bulgarie</w:t>
      </w:r>
      <w:r w:rsidRPr="00F8313C">
        <w:rPr>
          <w:rFonts w:cstheme="minorHAnsi"/>
          <w:sz w:val="20"/>
          <w:szCs w:val="20"/>
          <w:lang w:val="fr-FR"/>
        </w:rPr>
        <w:t xml:space="preserve">, ce </w:t>
      </w:r>
      <w:r w:rsidR="004B40C4" w:rsidRPr="00F8313C">
        <w:rPr>
          <w:rFonts w:cstheme="minorHAnsi"/>
          <w:sz w:val="20"/>
          <w:szCs w:val="20"/>
          <w:lang w:val="fr-FR"/>
        </w:rPr>
        <w:t xml:space="preserve">forum </w:t>
      </w:r>
      <w:r w:rsidRPr="00F8313C">
        <w:rPr>
          <w:rFonts w:cstheme="minorHAnsi"/>
          <w:sz w:val="20"/>
          <w:szCs w:val="20"/>
          <w:lang w:val="fr-FR"/>
        </w:rPr>
        <w:t>vise également à renforcer le dialogue entre universités et entreprises, afin de proposer aux étudiants des formations adaptées au marché bulgare de l’emploi.</w:t>
      </w:r>
      <w:bookmarkStart w:id="0" w:name="_GoBack"/>
      <w:bookmarkEnd w:id="0"/>
    </w:p>
    <w:p w:rsidR="00CE49A1" w:rsidRPr="00F8313C" w:rsidRDefault="004B40C4" w:rsidP="00CE49A1">
      <w:pPr>
        <w:rPr>
          <w:rFonts w:cstheme="minorHAnsi"/>
          <w:b/>
          <w:bCs/>
          <w:sz w:val="20"/>
          <w:szCs w:val="20"/>
          <w:lang w:val="fr-FR"/>
        </w:rPr>
      </w:pPr>
      <w:r w:rsidRPr="00F8313C">
        <w:rPr>
          <w:rFonts w:cstheme="minorHAnsi"/>
          <w:b/>
          <w:bCs/>
          <w:sz w:val="20"/>
          <w:szCs w:val="20"/>
          <w:lang w:val="fr-FR"/>
        </w:rPr>
        <w:t>Public attendu, f</w:t>
      </w:r>
      <w:r w:rsidR="00CE49A1" w:rsidRPr="00F8313C">
        <w:rPr>
          <w:rFonts w:cstheme="minorHAnsi"/>
          <w:b/>
          <w:bCs/>
          <w:sz w:val="20"/>
          <w:szCs w:val="20"/>
          <w:lang w:val="fr-FR"/>
        </w:rPr>
        <w:t>rancophones et non francophones :</w:t>
      </w:r>
    </w:p>
    <w:p w:rsidR="00F82258" w:rsidRPr="00F8313C" w:rsidRDefault="00F82258" w:rsidP="00F82258">
      <w:pPr>
        <w:numPr>
          <w:ilvl w:val="0"/>
          <w:numId w:val="5"/>
        </w:numPr>
        <w:spacing w:after="0" w:line="240" w:lineRule="auto"/>
        <w:ind w:left="714" w:hanging="357"/>
        <w:jc w:val="both"/>
        <w:rPr>
          <w:rFonts w:cstheme="minorHAnsi"/>
          <w:sz w:val="20"/>
          <w:szCs w:val="20"/>
          <w:lang w:val="fr-FR"/>
        </w:rPr>
      </w:pPr>
      <w:r w:rsidRPr="00F8313C">
        <w:rPr>
          <w:rFonts w:cstheme="minorHAnsi"/>
          <w:sz w:val="20"/>
          <w:szCs w:val="20"/>
          <w:lang w:val="fr-FR"/>
        </w:rPr>
        <w:t>lycéens à la recherche d’une orientation post – bac ;</w:t>
      </w:r>
    </w:p>
    <w:p w:rsidR="00F82258" w:rsidRPr="00F8313C" w:rsidRDefault="00F82258" w:rsidP="00F82258">
      <w:pPr>
        <w:numPr>
          <w:ilvl w:val="0"/>
          <w:numId w:val="5"/>
        </w:numPr>
        <w:spacing w:after="0" w:line="240" w:lineRule="auto"/>
        <w:jc w:val="both"/>
        <w:rPr>
          <w:rFonts w:cstheme="minorHAnsi"/>
          <w:sz w:val="20"/>
          <w:szCs w:val="20"/>
          <w:lang w:val="fr-FR"/>
        </w:rPr>
      </w:pPr>
      <w:r w:rsidRPr="00F8313C">
        <w:rPr>
          <w:rFonts w:cstheme="minorHAnsi"/>
          <w:sz w:val="20"/>
          <w:szCs w:val="20"/>
          <w:lang w:val="fr-FR"/>
        </w:rPr>
        <w:t>étudiants intéressés par les études en France ou par les formations francophones en Bulgarie ;</w:t>
      </w:r>
    </w:p>
    <w:p w:rsidR="00F82258" w:rsidRPr="00F8313C" w:rsidRDefault="00F82258" w:rsidP="00F82258">
      <w:pPr>
        <w:numPr>
          <w:ilvl w:val="0"/>
          <w:numId w:val="5"/>
        </w:numPr>
        <w:spacing w:before="100" w:beforeAutospacing="1" w:after="100" w:afterAutospacing="1" w:line="300" w:lineRule="atLeast"/>
        <w:jc w:val="both"/>
        <w:rPr>
          <w:rFonts w:cstheme="minorHAnsi"/>
          <w:sz w:val="20"/>
          <w:szCs w:val="20"/>
          <w:lang w:val="fr-FR"/>
        </w:rPr>
      </w:pPr>
      <w:r w:rsidRPr="00F8313C">
        <w:rPr>
          <w:rFonts w:cstheme="minorHAnsi"/>
          <w:sz w:val="20"/>
          <w:szCs w:val="20"/>
          <w:lang w:val="fr-FR"/>
        </w:rPr>
        <w:t>étudiants à la recherche d'un stage ;</w:t>
      </w:r>
    </w:p>
    <w:p w:rsidR="00F82258" w:rsidRPr="00F8313C" w:rsidRDefault="00F82258" w:rsidP="00F82258">
      <w:pPr>
        <w:numPr>
          <w:ilvl w:val="0"/>
          <w:numId w:val="5"/>
        </w:numPr>
        <w:spacing w:before="100" w:beforeAutospacing="1" w:after="100" w:afterAutospacing="1" w:line="300" w:lineRule="atLeast"/>
        <w:jc w:val="both"/>
        <w:rPr>
          <w:rFonts w:cstheme="minorHAnsi"/>
          <w:sz w:val="20"/>
          <w:szCs w:val="20"/>
          <w:lang w:val="fr-FR"/>
        </w:rPr>
      </w:pPr>
      <w:r w:rsidRPr="00F8313C">
        <w:rPr>
          <w:rFonts w:cstheme="minorHAnsi"/>
          <w:sz w:val="20"/>
          <w:szCs w:val="20"/>
          <w:lang w:val="fr-FR"/>
        </w:rPr>
        <w:t>diplômés à la recherche d’un emploi.</w:t>
      </w:r>
    </w:p>
    <w:p w:rsidR="00CE49A1" w:rsidRPr="00F8313C" w:rsidRDefault="00CE49A1" w:rsidP="00CE49A1">
      <w:pPr>
        <w:rPr>
          <w:rFonts w:cstheme="minorHAnsi"/>
          <w:b/>
          <w:bCs/>
          <w:sz w:val="20"/>
          <w:szCs w:val="20"/>
          <w:lang w:val="fr-FR"/>
        </w:rPr>
      </w:pPr>
      <w:r w:rsidRPr="00F8313C">
        <w:rPr>
          <w:rFonts w:cstheme="minorHAnsi"/>
          <w:b/>
          <w:bCs/>
          <w:sz w:val="20"/>
          <w:szCs w:val="20"/>
          <w:lang w:val="fr-FR"/>
        </w:rPr>
        <w:t xml:space="preserve">3 espaces </w:t>
      </w:r>
      <w:r w:rsidR="004B40C4" w:rsidRPr="00F8313C">
        <w:rPr>
          <w:rFonts w:cstheme="minorHAnsi"/>
          <w:b/>
          <w:bCs/>
          <w:sz w:val="20"/>
          <w:szCs w:val="20"/>
          <w:lang w:val="fr-FR"/>
        </w:rPr>
        <w:t>seront proposés</w:t>
      </w:r>
      <w:r w:rsidRPr="00F8313C">
        <w:rPr>
          <w:rFonts w:cstheme="minorHAnsi"/>
          <w:b/>
          <w:bCs/>
          <w:sz w:val="20"/>
          <w:szCs w:val="20"/>
          <w:lang w:val="fr-FR"/>
        </w:rPr>
        <w:t> :</w:t>
      </w:r>
    </w:p>
    <w:p w:rsidR="007A5FA4" w:rsidRDefault="007A5FA4" w:rsidP="007A5FA4">
      <w:pPr>
        <w:pStyle w:val="Corpsdetexte"/>
        <w:numPr>
          <w:ilvl w:val="0"/>
          <w:numId w:val="6"/>
        </w:numPr>
        <w:tabs>
          <w:tab w:val="left" w:pos="0"/>
          <w:tab w:val="left" w:leader="dot" w:pos="4536"/>
          <w:tab w:val="left" w:leader="dot" w:pos="6804"/>
          <w:tab w:val="left" w:leader="dot" w:pos="8789"/>
        </w:tabs>
        <w:spacing w:after="0" w:line="240" w:lineRule="auto"/>
        <w:rPr>
          <w:rFonts w:ascii="Calibri" w:hAnsi="Calibri" w:cs="Calibri"/>
          <w:sz w:val="20"/>
          <w:szCs w:val="20"/>
          <w:lang w:val="fr-FR"/>
        </w:rPr>
      </w:pPr>
      <w:r w:rsidRPr="007A5FA4">
        <w:rPr>
          <w:rFonts w:ascii="Calibri" w:hAnsi="Calibri" w:cs="Calibri"/>
          <w:sz w:val="20"/>
          <w:szCs w:val="20"/>
          <w:lang w:val="fr-FR"/>
        </w:rPr>
        <w:t xml:space="preserve">L’Espace </w:t>
      </w:r>
      <w:r w:rsidRPr="007A5FA4">
        <w:rPr>
          <w:rFonts w:ascii="Calibri" w:hAnsi="Calibri" w:cs="Calibri"/>
          <w:b/>
          <w:bCs/>
          <w:sz w:val="20"/>
          <w:szCs w:val="20"/>
          <w:lang w:val="fr-FR"/>
        </w:rPr>
        <w:t>« </w:t>
      </w:r>
      <w:r w:rsidRPr="007A5FA4">
        <w:rPr>
          <w:rFonts w:ascii="Calibri" w:hAnsi="Calibri" w:cs="Calibri"/>
          <w:b/>
          <w:bCs/>
          <w:i/>
          <w:iCs/>
          <w:sz w:val="20"/>
          <w:szCs w:val="20"/>
          <w:lang w:val="fr-FR"/>
        </w:rPr>
        <w:t>E</w:t>
      </w:r>
      <w:r w:rsidR="00933ED6">
        <w:rPr>
          <w:rFonts w:ascii="Calibri" w:hAnsi="Calibri" w:cs="Calibri"/>
          <w:b/>
          <w:bCs/>
          <w:i/>
          <w:iCs/>
          <w:sz w:val="20"/>
          <w:szCs w:val="20"/>
          <w:lang w:val="fr-FR"/>
        </w:rPr>
        <w:t>tablissements</w:t>
      </w:r>
      <w:r w:rsidRPr="007A5FA4">
        <w:rPr>
          <w:rFonts w:ascii="Calibri" w:hAnsi="Calibri" w:cs="Calibri"/>
          <w:b/>
          <w:bCs/>
          <w:sz w:val="20"/>
          <w:szCs w:val="20"/>
          <w:lang w:val="fr-FR"/>
        </w:rPr>
        <w:t> »</w:t>
      </w:r>
      <w:r w:rsidRPr="007A5FA4">
        <w:rPr>
          <w:rFonts w:ascii="Calibri" w:hAnsi="Calibri" w:cs="Calibri"/>
          <w:sz w:val="20"/>
          <w:szCs w:val="20"/>
          <w:lang w:val="fr-FR"/>
        </w:rPr>
        <w:t xml:space="preserve"> où des responsables d’établissements français d’enseignement supérieur ainsi que les représentants des programmes francophones en Bulgarie, communiqueront en entretiens individuels sur l'excellence, la professionnalisation et les nombreux débouchés qu'offrent leurs programmes d’études pour l’année universitaire 2022/2023.</w:t>
      </w:r>
    </w:p>
    <w:p w:rsidR="007A5FA4" w:rsidRPr="007A5FA4" w:rsidRDefault="007A5FA4" w:rsidP="007A5FA4">
      <w:pPr>
        <w:pStyle w:val="Corpsdetexte"/>
        <w:tabs>
          <w:tab w:val="left" w:pos="0"/>
          <w:tab w:val="left" w:leader="dot" w:pos="4536"/>
          <w:tab w:val="left" w:leader="dot" w:pos="6804"/>
          <w:tab w:val="left" w:leader="dot" w:pos="8789"/>
        </w:tabs>
        <w:spacing w:after="0" w:line="240" w:lineRule="auto"/>
        <w:ind w:left="720"/>
        <w:rPr>
          <w:rFonts w:ascii="Calibri" w:hAnsi="Calibri" w:cs="Calibri"/>
          <w:sz w:val="20"/>
          <w:szCs w:val="20"/>
          <w:lang w:val="fr-FR"/>
        </w:rPr>
      </w:pPr>
    </w:p>
    <w:p w:rsidR="007A5FA4" w:rsidRDefault="007A5FA4" w:rsidP="007A5FA4">
      <w:pPr>
        <w:pStyle w:val="Paragraphedeliste"/>
        <w:numPr>
          <w:ilvl w:val="0"/>
          <w:numId w:val="6"/>
        </w:numPr>
        <w:spacing w:after="0" w:line="240" w:lineRule="auto"/>
        <w:rPr>
          <w:rFonts w:ascii="Calibri" w:hAnsi="Calibri" w:cs="Calibri"/>
          <w:sz w:val="20"/>
          <w:szCs w:val="20"/>
          <w:lang w:val="fr-FR"/>
        </w:rPr>
      </w:pPr>
      <w:r w:rsidRPr="007A5FA4">
        <w:rPr>
          <w:rFonts w:ascii="Calibri" w:hAnsi="Calibri" w:cs="Calibri"/>
          <w:sz w:val="20"/>
          <w:szCs w:val="20"/>
          <w:lang w:val="fr-FR"/>
        </w:rPr>
        <w:t xml:space="preserve">L’Espace </w:t>
      </w:r>
      <w:r w:rsidRPr="007A5FA4">
        <w:rPr>
          <w:rFonts w:ascii="Calibri" w:hAnsi="Calibri" w:cs="Calibri"/>
          <w:b/>
          <w:bCs/>
          <w:sz w:val="20"/>
          <w:szCs w:val="20"/>
          <w:lang w:val="fr-FR"/>
        </w:rPr>
        <w:t>«</w:t>
      </w:r>
      <w:r w:rsidRPr="00933ED6">
        <w:rPr>
          <w:rFonts w:ascii="Calibri" w:hAnsi="Calibri" w:cs="Calibri"/>
          <w:b/>
          <w:bCs/>
          <w:i/>
          <w:sz w:val="20"/>
          <w:szCs w:val="20"/>
          <w:lang w:val="fr-FR"/>
        </w:rPr>
        <w:t> </w:t>
      </w:r>
      <w:r w:rsidR="00933ED6" w:rsidRPr="00933ED6">
        <w:rPr>
          <w:rFonts w:ascii="Calibri" w:hAnsi="Calibri" w:cs="Calibri"/>
          <w:b/>
          <w:bCs/>
          <w:i/>
          <w:sz w:val="20"/>
          <w:szCs w:val="20"/>
          <w:lang w:val="fr-FR"/>
        </w:rPr>
        <w:t>Entreprises</w:t>
      </w:r>
      <w:r w:rsidRPr="007A5FA4">
        <w:rPr>
          <w:rFonts w:ascii="Calibri" w:hAnsi="Calibri" w:cs="Calibri"/>
          <w:b/>
          <w:bCs/>
          <w:sz w:val="20"/>
          <w:szCs w:val="20"/>
          <w:lang w:val="fr-FR"/>
        </w:rPr>
        <w:t> »</w:t>
      </w:r>
      <w:r w:rsidRPr="007A5FA4">
        <w:rPr>
          <w:rFonts w:ascii="Calibri" w:hAnsi="Calibri" w:cs="Calibri"/>
          <w:sz w:val="20"/>
          <w:szCs w:val="20"/>
          <w:lang w:val="fr-FR"/>
        </w:rPr>
        <w:t xml:space="preserve"> où des représentants des entreprises en Bulgarie rencontreront les étudiants et les diplômés lors de rendez-vous personnalisés afin de les conseiller sur les perspectives de stages et d'emplois proposés.      </w:t>
      </w:r>
    </w:p>
    <w:p w:rsidR="007A5FA4" w:rsidRPr="007A5FA4" w:rsidRDefault="007A5FA4" w:rsidP="007A5FA4">
      <w:pPr>
        <w:spacing w:after="0" w:line="240" w:lineRule="auto"/>
        <w:rPr>
          <w:rFonts w:ascii="Calibri" w:hAnsi="Calibri" w:cs="Calibri"/>
          <w:sz w:val="20"/>
          <w:szCs w:val="20"/>
          <w:lang w:val="fr-FR"/>
        </w:rPr>
      </w:pPr>
    </w:p>
    <w:p w:rsidR="007A5FA4" w:rsidRPr="007A5FA4" w:rsidRDefault="007A5FA4" w:rsidP="007A5FA4">
      <w:pPr>
        <w:pStyle w:val="Paragraphedeliste"/>
        <w:numPr>
          <w:ilvl w:val="0"/>
          <w:numId w:val="6"/>
        </w:numPr>
        <w:spacing w:after="0" w:line="240" w:lineRule="auto"/>
        <w:rPr>
          <w:rFonts w:ascii="Calibri" w:hAnsi="Calibri" w:cs="Calibri"/>
          <w:sz w:val="20"/>
          <w:szCs w:val="20"/>
          <w:lang w:val="fr-FR"/>
        </w:rPr>
      </w:pPr>
      <w:r w:rsidRPr="007A5FA4">
        <w:rPr>
          <w:rFonts w:ascii="Calibri" w:hAnsi="Calibri" w:cs="Calibri"/>
          <w:sz w:val="20"/>
          <w:szCs w:val="20"/>
          <w:lang w:val="fr-FR"/>
        </w:rPr>
        <w:t>L’Espace</w:t>
      </w:r>
      <w:r w:rsidRPr="007A5FA4">
        <w:rPr>
          <w:rFonts w:ascii="Calibri" w:hAnsi="Calibri" w:cs="Calibri"/>
          <w:b/>
          <w:bCs/>
          <w:sz w:val="20"/>
          <w:szCs w:val="20"/>
          <w:lang w:val="fr-FR"/>
        </w:rPr>
        <w:t xml:space="preserve"> «</w:t>
      </w:r>
      <w:r w:rsidRPr="007A5FA4">
        <w:rPr>
          <w:rFonts w:ascii="Calibri" w:hAnsi="Calibri" w:cs="Calibri"/>
          <w:b/>
          <w:bCs/>
          <w:i/>
          <w:iCs/>
          <w:sz w:val="20"/>
          <w:szCs w:val="20"/>
          <w:lang w:val="fr-FR"/>
        </w:rPr>
        <w:t xml:space="preserve"> Webinaires </w:t>
      </w:r>
      <w:r w:rsidRPr="007A5FA4">
        <w:rPr>
          <w:rFonts w:ascii="Calibri" w:hAnsi="Calibri" w:cs="Calibri"/>
          <w:b/>
          <w:bCs/>
          <w:sz w:val="20"/>
          <w:szCs w:val="20"/>
          <w:lang w:val="fr-FR"/>
        </w:rPr>
        <w:t>»</w:t>
      </w:r>
      <w:r w:rsidRPr="007A5FA4">
        <w:rPr>
          <w:rFonts w:ascii="Calibri" w:hAnsi="Calibri" w:cs="Calibri"/>
          <w:b/>
          <w:bCs/>
          <w:sz w:val="20"/>
          <w:szCs w:val="20"/>
          <w:lang w:val="bg-BG"/>
        </w:rPr>
        <w:t>,</w:t>
      </w:r>
      <w:r w:rsidRPr="007A5FA4">
        <w:rPr>
          <w:rFonts w:ascii="Calibri" w:hAnsi="Calibri" w:cs="Calibri"/>
          <w:b/>
          <w:bCs/>
          <w:sz w:val="20"/>
          <w:szCs w:val="20"/>
          <w:lang w:val="fr-FR"/>
        </w:rPr>
        <w:t xml:space="preserve"> </w:t>
      </w:r>
      <w:r w:rsidRPr="007A5FA4">
        <w:rPr>
          <w:rFonts w:ascii="Calibri" w:hAnsi="Calibri" w:cs="Calibri"/>
          <w:bCs/>
          <w:sz w:val="20"/>
          <w:szCs w:val="20"/>
          <w:lang w:val="fr-FR"/>
        </w:rPr>
        <w:t>où des</w:t>
      </w:r>
      <w:r w:rsidRPr="007A5FA4">
        <w:rPr>
          <w:rFonts w:ascii="Calibri" w:hAnsi="Calibri" w:cs="Calibri"/>
          <w:b/>
          <w:bCs/>
          <w:sz w:val="20"/>
          <w:szCs w:val="20"/>
          <w:lang w:val="fr-FR"/>
        </w:rPr>
        <w:t xml:space="preserve"> </w:t>
      </w:r>
      <w:r w:rsidRPr="007A5FA4">
        <w:rPr>
          <w:rFonts w:ascii="Calibri" w:hAnsi="Calibri" w:cs="Calibri"/>
          <w:bCs/>
          <w:sz w:val="20"/>
          <w:szCs w:val="20"/>
          <w:lang w:val="fr-FR"/>
        </w:rPr>
        <w:t>conférences</w:t>
      </w:r>
      <w:r w:rsidRPr="007A5FA4">
        <w:rPr>
          <w:rFonts w:ascii="Calibri" w:hAnsi="Calibri" w:cs="Calibri"/>
          <w:b/>
          <w:bCs/>
          <w:sz w:val="20"/>
          <w:szCs w:val="20"/>
          <w:lang w:val="fr-FR"/>
        </w:rPr>
        <w:t xml:space="preserve"> </w:t>
      </w:r>
      <w:r w:rsidRPr="007A5FA4">
        <w:rPr>
          <w:rFonts w:ascii="Calibri" w:hAnsi="Calibri" w:cs="Calibri"/>
          <w:bCs/>
          <w:sz w:val="20"/>
          <w:szCs w:val="20"/>
          <w:lang w:val="fr-FR"/>
        </w:rPr>
        <w:t>seront animées par</w:t>
      </w:r>
      <w:r w:rsidRPr="007A5FA4">
        <w:rPr>
          <w:rFonts w:ascii="Calibri" w:hAnsi="Calibri" w:cs="Calibri"/>
          <w:b/>
          <w:bCs/>
          <w:sz w:val="20"/>
          <w:szCs w:val="20"/>
          <w:lang w:val="fr-FR"/>
        </w:rPr>
        <w:t xml:space="preserve"> </w:t>
      </w:r>
      <w:r w:rsidRPr="007A5FA4">
        <w:rPr>
          <w:rStyle w:val="lev"/>
          <w:rFonts w:ascii="Calibri" w:hAnsi="Calibri" w:cs="Calibri"/>
          <w:sz w:val="20"/>
          <w:szCs w:val="20"/>
          <w:lang w:val="fr-FR"/>
        </w:rPr>
        <w:t>des universitaires et des professionnels. Elles visent l’acquisition d’aptitudes et de connaissances nécessaires aux études supérieures ainsi qu’aux différents</w:t>
      </w:r>
      <w:r w:rsidRPr="007A5FA4">
        <w:rPr>
          <w:rFonts w:ascii="Calibri" w:hAnsi="Calibri" w:cs="Calibri"/>
          <w:sz w:val="20"/>
          <w:szCs w:val="20"/>
          <w:lang w:val="fr-FR"/>
        </w:rPr>
        <w:t xml:space="preserve"> aspects du recrutement</w:t>
      </w:r>
      <w:r w:rsidRPr="007A5FA4">
        <w:rPr>
          <w:rStyle w:val="lev"/>
          <w:rFonts w:ascii="Calibri" w:hAnsi="Calibri" w:cs="Calibri"/>
          <w:sz w:val="20"/>
          <w:szCs w:val="20"/>
          <w:lang w:val="fr-FR"/>
        </w:rPr>
        <w:t>.</w:t>
      </w:r>
    </w:p>
    <w:p w:rsidR="004B40C4" w:rsidRPr="00F8313C" w:rsidRDefault="004B40C4" w:rsidP="007A5FA4">
      <w:pPr>
        <w:pStyle w:val="Paragraphedeliste"/>
        <w:spacing w:after="0" w:line="240" w:lineRule="auto"/>
        <w:rPr>
          <w:rFonts w:ascii="Calibri" w:hAnsi="Calibri" w:cs="Calibri"/>
          <w:sz w:val="20"/>
          <w:szCs w:val="20"/>
          <w:lang w:val="fr-FR"/>
        </w:rPr>
      </w:pPr>
      <w:r w:rsidRPr="00F8313C">
        <w:rPr>
          <w:rStyle w:val="lev"/>
          <w:rFonts w:ascii="Calibri" w:hAnsi="Calibri" w:cs="Calibri"/>
          <w:sz w:val="20"/>
          <w:szCs w:val="20"/>
          <w:lang w:val="fr-FR"/>
        </w:rPr>
        <w:t>.</w:t>
      </w:r>
    </w:p>
    <w:p w:rsidR="008C7C98" w:rsidRPr="00F8313C" w:rsidRDefault="008C7C98" w:rsidP="008C7C98">
      <w:pPr>
        <w:rPr>
          <w:rFonts w:ascii="Calibri" w:hAnsi="Calibri" w:cs="Calibri"/>
          <w:sz w:val="20"/>
          <w:szCs w:val="20"/>
          <w:lang w:val="bg-BG"/>
        </w:rPr>
      </w:pPr>
      <w:r w:rsidRPr="00F8313C">
        <w:rPr>
          <w:rFonts w:ascii="Calibri" w:hAnsi="Calibri" w:cs="Calibri"/>
          <w:sz w:val="20"/>
          <w:szCs w:val="20"/>
          <w:lang w:val="bg-BG"/>
        </w:rPr>
        <w:t xml:space="preserve">Pour participer au </w:t>
      </w:r>
      <w:r w:rsidRPr="00F8313C">
        <w:rPr>
          <w:rFonts w:ascii="Calibri" w:hAnsi="Calibri" w:cs="Calibri"/>
          <w:sz w:val="20"/>
          <w:szCs w:val="20"/>
          <w:lang w:val="fr-FR"/>
        </w:rPr>
        <w:t>Forum</w:t>
      </w:r>
      <w:r w:rsidRPr="00F8313C">
        <w:rPr>
          <w:rFonts w:ascii="Calibri" w:hAnsi="Calibri" w:cs="Calibri"/>
          <w:sz w:val="20"/>
          <w:szCs w:val="20"/>
          <w:lang w:val="bg-BG"/>
        </w:rPr>
        <w:t xml:space="preserve"> l’inscription est obligatoire. </w:t>
      </w:r>
    </w:p>
    <w:p w:rsidR="004B40C4" w:rsidRPr="00F8313C" w:rsidRDefault="008C7C98" w:rsidP="004B40C4">
      <w:pPr>
        <w:rPr>
          <w:rFonts w:ascii="Calibri" w:hAnsi="Calibri" w:cs="Calibri"/>
          <w:sz w:val="20"/>
          <w:szCs w:val="20"/>
          <w:lang w:val="bg-BG"/>
        </w:rPr>
      </w:pPr>
      <w:r w:rsidRPr="00F8313C">
        <w:rPr>
          <w:rFonts w:ascii="Calibri" w:hAnsi="Calibri" w:cs="Calibri"/>
          <w:sz w:val="20"/>
          <w:szCs w:val="20"/>
          <w:lang w:val="fr-FR"/>
        </w:rPr>
        <w:t>L</w:t>
      </w:r>
      <w:r w:rsidRPr="00F8313C">
        <w:rPr>
          <w:rFonts w:ascii="Calibri" w:hAnsi="Calibri" w:cs="Calibri"/>
          <w:sz w:val="20"/>
          <w:szCs w:val="20"/>
          <w:lang w:val="bg-BG"/>
        </w:rPr>
        <w:t xml:space="preserve">e site </w:t>
      </w:r>
      <w:hyperlink r:id="rId7" w:history="1">
        <w:r w:rsidR="007A5FA4" w:rsidRPr="007A5FA4">
          <w:rPr>
            <w:rStyle w:val="Lienhypertexte"/>
            <w:sz w:val="20"/>
            <w:szCs w:val="20"/>
            <w:lang w:val="fr-FR"/>
          </w:rPr>
          <w:t>http://bg.studyinfrancevirtualfairbalkans.com</w:t>
        </w:r>
      </w:hyperlink>
      <w:r w:rsidR="007A5FA4" w:rsidRPr="007A5FA4">
        <w:rPr>
          <w:lang w:val="fr-FR"/>
        </w:rPr>
        <w:t> </w:t>
      </w:r>
      <w:r w:rsidRPr="00F8313C">
        <w:rPr>
          <w:rFonts w:ascii="Calibri" w:hAnsi="Calibri" w:cs="Calibri"/>
          <w:sz w:val="20"/>
          <w:szCs w:val="20"/>
          <w:lang w:val="bg-BG"/>
        </w:rPr>
        <w:t>vous permet l’enregistrement en ligne</w:t>
      </w:r>
      <w:r w:rsidR="000925ED" w:rsidRPr="000925ED">
        <w:rPr>
          <w:rFonts w:ascii="Calibri" w:hAnsi="Calibri" w:cs="Calibri"/>
          <w:sz w:val="20"/>
          <w:szCs w:val="20"/>
          <w:lang w:val="fr-FR"/>
        </w:rPr>
        <w:t>.</w:t>
      </w:r>
      <w:r w:rsidR="000925ED">
        <w:rPr>
          <w:rFonts w:ascii="Calibri" w:hAnsi="Calibri" w:cs="Calibri"/>
          <w:sz w:val="20"/>
          <w:szCs w:val="20"/>
          <w:lang w:val="fr-FR"/>
        </w:rPr>
        <w:t xml:space="preserve"> Pour que votre participation soit effective il faut </w:t>
      </w:r>
      <w:r>
        <w:rPr>
          <w:rFonts w:ascii="Calibri" w:hAnsi="Calibri" w:cs="Calibri"/>
          <w:sz w:val="20"/>
          <w:szCs w:val="20"/>
          <w:lang w:val="fr-FR"/>
        </w:rPr>
        <w:t>établir ensuite</w:t>
      </w:r>
      <w:r w:rsidR="004B40C4" w:rsidRPr="00F8313C">
        <w:rPr>
          <w:rFonts w:ascii="Calibri" w:hAnsi="Calibri" w:cs="Calibri"/>
          <w:sz w:val="20"/>
          <w:szCs w:val="20"/>
          <w:lang w:val="bg-BG"/>
        </w:rPr>
        <w:t xml:space="preserve"> votre planning </w:t>
      </w:r>
      <w:r w:rsidR="000925ED" w:rsidRPr="000925ED">
        <w:rPr>
          <w:rFonts w:ascii="Calibri" w:hAnsi="Calibri" w:cs="Calibri"/>
          <w:sz w:val="20"/>
          <w:szCs w:val="20"/>
          <w:lang w:val="fr-FR"/>
        </w:rPr>
        <w:t xml:space="preserve">personnel </w:t>
      </w:r>
      <w:r w:rsidR="004B40C4" w:rsidRPr="00F8313C">
        <w:rPr>
          <w:rFonts w:ascii="Calibri" w:hAnsi="Calibri" w:cs="Calibri"/>
          <w:sz w:val="20"/>
          <w:szCs w:val="20"/>
          <w:lang w:val="bg-BG"/>
        </w:rPr>
        <w:t>des rendez-vous avec les représentants des établissements d’enseignement supérieur et des entreprises.</w:t>
      </w:r>
    </w:p>
    <w:p w:rsidR="00186F4E" w:rsidRPr="00F8313C" w:rsidRDefault="00186F4E" w:rsidP="00CE49A1">
      <w:pPr>
        <w:rPr>
          <w:rFonts w:cstheme="minorHAnsi"/>
          <w:sz w:val="20"/>
          <w:szCs w:val="20"/>
          <w:lang w:val="fr-FR"/>
        </w:rPr>
      </w:pPr>
      <w:r w:rsidRPr="00F8313C">
        <w:rPr>
          <w:rFonts w:cstheme="minorHAnsi"/>
          <w:sz w:val="20"/>
          <w:szCs w:val="20"/>
          <w:lang w:val="fr-FR"/>
        </w:rPr>
        <w:t xml:space="preserve">Venez nombreux ! </w:t>
      </w:r>
    </w:p>
    <w:sectPr w:rsidR="00186F4E" w:rsidRPr="00F8313C" w:rsidSect="00A37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13A"/>
    <w:multiLevelType w:val="hybridMultilevel"/>
    <w:tmpl w:val="E1C61E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F6FA6"/>
    <w:multiLevelType w:val="multilevel"/>
    <w:tmpl w:val="E8F80FA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15:restartNumberingAfterBreak="0">
    <w:nsid w:val="18B45525"/>
    <w:multiLevelType w:val="multilevel"/>
    <w:tmpl w:val="CA50F9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 w15:restartNumberingAfterBreak="0">
    <w:nsid w:val="343F14A3"/>
    <w:multiLevelType w:val="hybridMultilevel"/>
    <w:tmpl w:val="AA6EC92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372947"/>
    <w:multiLevelType w:val="hybridMultilevel"/>
    <w:tmpl w:val="A6B85C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82A14"/>
    <w:multiLevelType w:val="hybridMultilevel"/>
    <w:tmpl w:val="1A5EC8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29"/>
    <w:rsid w:val="000925ED"/>
    <w:rsid w:val="000A792C"/>
    <w:rsid w:val="000D7E69"/>
    <w:rsid w:val="000F0D29"/>
    <w:rsid w:val="000F5C58"/>
    <w:rsid w:val="00123D2A"/>
    <w:rsid w:val="00124E8D"/>
    <w:rsid w:val="00162ED6"/>
    <w:rsid w:val="0018679C"/>
    <w:rsid w:val="00186F4E"/>
    <w:rsid w:val="00192A18"/>
    <w:rsid w:val="00253DE1"/>
    <w:rsid w:val="0026119E"/>
    <w:rsid w:val="00272529"/>
    <w:rsid w:val="00285436"/>
    <w:rsid w:val="002B1831"/>
    <w:rsid w:val="002C6F34"/>
    <w:rsid w:val="00342216"/>
    <w:rsid w:val="00352DAA"/>
    <w:rsid w:val="00495CC8"/>
    <w:rsid w:val="004B40C4"/>
    <w:rsid w:val="004F3953"/>
    <w:rsid w:val="0053214B"/>
    <w:rsid w:val="005670F7"/>
    <w:rsid w:val="0059696A"/>
    <w:rsid w:val="00650677"/>
    <w:rsid w:val="006717BB"/>
    <w:rsid w:val="00671C5A"/>
    <w:rsid w:val="006A2848"/>
    <w:rsid w:val="006D69AB"/>
    <w:rsid w:val="0078418E"/>
    <w:rsid w:val="007A5FA4"/>
    <w:rsid w:val="007F5B81"/>
    <w:rsid w:val="008527F8"/>
    <w:rsid w:val="008C06BE"/>
    <w:rsid w:val="008C7C98"/>
    <w:rsid w:val="00902DF0"/>
    <w:rsid w:val="0093074F"/>
    <w:rsid w:val="00933ED6"/>
    <w:rsid w:val="00983E27"/>
    <w:rsid w:val="00A37287"/>
    <w:rsid w:val="00A44958"/>
    <w:rsid w:val="00A715BB"/>
    <w:rsid w:val="00C63449"/>
    <w:rsid w:val="00CE49A1"/>
    <w:rsid w:val="00D13377"/>
    <w:rsid w:val="00F82258"/>
    <w:rsid w:val="00F822B1"/>
    <w:rsid w:val="00F8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16D0"/>
  <w15:docId w15:val="{8A5647F8-2842-4956-A9E4-A36A296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2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0F7"/>
    <w:pPr>
      <w:ind w:left="720"/>
      <w:contextualSpacing/>
    </w:pPr>
  </w:style>
  <w:style w:type="paragraph" w:styleId="Corpsdetexte2">
    <w:name w:val="Body Text 2"/>
    <w:basedOn w:val="Normal"/>
    <w:link w:val="Corpsdetexte2Car"/>
    <w:semiHidden/>
    <w:rsid w:val="00186F4E"/>
    <w:pPr>
      <w:spacing w:after="0" w:line="240" w:lineRule="auto"/>
    </w:pPr>
    <w:rPr>
      <w:rFonts w:ascii="Trebuchet MS" w:eastAsia="Times New Roman" w:hAnsi="Trebuchet MS" w:cs="Times New Roman"/>
      <w:sz w:val="20"/>
      <w:szCs w:val="24"/>
      <w:lang w:val="fr-FR" w:eastAsia="fr-FR"/>
    </w:rPr>
  </w:style>
  <w:style w:type="character" w:customStyle="1" w:styleId="Corpsdetexte2Car">
    <w:name w:val="Corps de texte 2 Car"/>
    <w:basedOn w:val="Policepardfaut"/>
    <w:link w:val="Corpsdetexte2"/>
    <w:semiHidden/>
    <w:rsid w:val="00186F4E"/>
    <w:rPr>
      <w:rFonts w:ascii="Trebuchet MS" w:eastAsia="Times New Roman" w:hAnsi="Trebuchet MS" w:cs="Times New Roman"/>
      <w:sz w:val="20"/>
      <w:szCs w:val="24"/>
      <w:lang w:val="fr-FR" w:eastAsia="fr-FR"/>
    </w:rPr>
  </w:style>
  <w:style w:type="paragraph" w:styleId="Textedebulles">
    <w:name w:val="Balloon Text"/>
    <w:basedOn w:val="Normal"/>
    <w:link w:val="TextedebullesCar"/>
    <w:uiPriority w:val="99"/>
    <w:semiHidden/>
    <w:unhideWhenUsed/>
    <w:rsid w:val="003422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216"/>
    <w:rPr>
      <w:rFonts w:ascii="Segoe UI" w:hAnsi="Segoe UI" w:cs="Segoe UI"/>
      <w:sz w:val="18"/>
      <w:szCs w:val="18"/>
    </w:rPr>
  </w:style>
  <w:style w:type="character" w:styleId="Lienhypertexte">
    <w:name w:val="Hyperlink"/>
    <w:basedOn w:val="Policepardfaut"/>
    <w:uiPriority w:val="99"/>
    <w:unhideWhenUsed/>
    <w:rsid w:val="00671C5A"/>
    <w:rPr>
      <w:color w:val="0563C1" w:themeColor="hyperlink"/>
      <w:u w:val="single"/>
    </w:rPr>
  </w:style>
  <w:style w:type="paragraph" w:styleId="Corpsdetexte">
    <w:name w:val="Body Text"/>
    <w:basedOn w:val="Normal"/>
    <w:link w:val="CorpsdetexteCar"/>
    <w:uiPriority w:val="99"/>
    <w:unhideWhenUsed/>
    <w:rsid w:val="004B40C4"/>
    <w:pPr>
      <w:spacing w:after="120"/>
    </w:pPr>
  </w:style>
  <w:style w:type="character" w:customStyle="1" w:styleId="CorpsdetexteCar">
    <w:name w:val="Corps de texte Car"/>
    <w:basedOn w:val="Policepardfaut"/>
    <w:link w:val="Corpsdetexte"/>
    <w:uiPriority w:val="99"/>
    <w:rsid w:val="004B40C4"/>
  </w:style>
  <w:style w:type="character" w:styleId="lev">
    <w:name w:val="Strong"/>
    <w:basedOn w:val="Policepardfaut"/>
    <w:uiPriority w:val="22"/>
    <w:qFormat/>
    <w:rsid w:val="004B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tudyinfrancevirtualfairbalk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usfrance.org/fr" TargetMode="External"/><Relationship Id="rId5" Type="http://schemas.openxmlformats.org/officeDocument/2006/relationships/hyperlink" Target="http://institutfrancais.bg/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Zdrava Stoeva</dc:creator>
  <cp:keywords/>
  <dc:description/>
  <cp:lastModifiedBy>Bissera Kolarova</cp:lastModifiedBy>
  <cp:revision>4</cp:revision>
  <cp:lastPrinted>2020-10-13T13:03:00Z</cp:lastPrinted>
  <dcterms:created xsi:type="dcterms:W3CDTF">2021-10-19T12:09:00Z</dcterms:created>
  <dcterms:modified xsi:type="dcterms:W3CDTF">2021-11-02T15:41:00Z</dcterms:modified>
</cp:coreProperties>
</file>